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F2" w:rsidRDefault="009015F2" w:rsidP="00024013">
      <w:pPr>
        <w:shd w:val="clear" w:color="auto" w:fill="FFFFFF"/>
        <w:spacing w:after="0" w:line="240" w:lineRule="auto"/>
        <w:outlineLvl w:val="2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</w:pPr>
      <w:r w:rsidRPr="009015F2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  <w:t xml:space="preserve">Rapport </w:t>
      </w:r>
      <w:r w:rsidR="00C829D0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  <w:t>d’</w:t>
      </w:r>
      <w:r w:rsidRPr="009015F2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  <w:t xml:space="preserve">une session du </w:t>
      </w:r>
      <w:r w:rsidRPr="009015F2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  <w:t>Congrès mondial des bibliothèques et de l'information de l'IFLA 2021.</w:t>
      </w:r>
    </w:p>
    <w:p w:rsidR="00C829D0" w:rsidRPr="009015F2" w:rsidRDefault="00C829D0" w:rsidP="00024013">
      <w:pPr>
        <w:shd w:val="clear" w:color="auto" w:fill="FFFFFF"/>
        <w:spacing w:after="0" w:line="240" w:lineRule="auto"/>
        <w:outlineLvl w:val="2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</w:pPr>
    </w:p>
    <w:p w:rsidR="00380727" w:rsidRDefault="00380727" w:rsidP="00024013">
      <w:pPr>
        <w:spacing w:after="0" w:line="240" w:lineRule="auto"/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Enthousiaste à l’idée de rencontrer des bibliothécaires de plusieurs pays et d’apprendre ce qui se fait ailleurs. Ma participation au congrès international</w:t>
      </w:r>
      <w:r w:rsid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</w:t>
      </w:r>
      <w:r w:rsidR="009015F2" w:rsidRP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2021</w:t>
      </w:r>
      <w:r w:rsidRP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de l’IFLA</w:t>
      </w:r>
      <w:r w:rsidR="009015F2" w:rsidRP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</w:t>
      </w:r>
      <w:r w:rsidRP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fut une</w:t>
      </w: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</w:t>
      </w:r>
      <w:r w:rsidR="006B69E4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excellente </w:t>
      </w: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opportunité pour être au courant des enjeux et des défis communs aux bibliothèques dans le monde.</w:t>
      </w:r>
    </w:p>
    <w:p w:rsidR="00024013" w:rsidRPr="004B0ABC" w:rsidRDefault="00024013" w:rsidP="00024013">
      <w:pPr>
        <w:spacing w:after="0" w:line="240" w:lineRule="auto"/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</w:p>
    <w:p w:rsidR="00380727" w:rsidRPr="004B0ABC" w:rsidRDefault="00380727" w:rsidP="00B42DE5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  <w:r w:rsidRPr="004B0ABC">
        <w:rPr>
          <w:rFonts w:asciiTheme="majorBidi" w:hAnsiTheme="majorBidi" w:cstheme="majorBidi"/>
          <w:sz w:val="26"/>
          <w:szCs w:val="26"/>
          <w:lang w:val="fr-FR"/>
        </w:rPr>
        <w:t>Dans la session</w:t>
      </w:r>
      <w:r w:rsidR="00B6324E" w:rsidRPr="004B0ABC">
        <w:rPr>
          <w:rFonts w:asciiTheme="majorBidi" w:hAnsiTheme="majorBidi" w:cstheme="majorBidi"/>
          <w:sz w:val="26"/>
          <w:szCs w:val="26"/>
          <w:lang w:val="fr-FR"/>
        </w:rPr>
        <w:t xml:space="preserve"> tenue le</w:t>
      </w:r>
      <w:r w:rsidRPr="004B0ABC">
        <w:rPr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18 </w:t>
      </w:r>
      <w:r w:rsidR="004B0ABC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aout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et </w:t>
      </w:r>
      <w:r w:rsidRPr="004B0ABC">
        <w:rPr>
          <w:rFonts w:asciiTheme="majorBidi" w:hAnsiTheme="majorBidi" w:cstheme="majorBidi"/>
          <w:sz w:val="26"/>
          <w:szCs w:val="26"/>
          <w:lang w:val="fr-FR"/>
        </w:rPr>
        <w:t>intitulée « </w:t>
      </w:r>
      <w:r w:rsidRPr="004B0ABC">
        <w:rPr>
          <w:rFonts w:asciiTheme="majorBidi" w:hAnsiTheme="majorBidi" w:cstheme="majorBidi"/>
          <w:b/>
          <w:bCs/>
          <w:sz w:val="26"/>
          <w:szCs w:val="26"/>
          <w:lang w:val="fr-FR"/>
        </w:rPr>
        <w:t>Comment</w:t>
      </w:r>
      <w:r w:rsidRPr="004B0ABC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  <w:t xml:space="preserve"> faire de votre bibliothèque la </w:t>
      </w:r>
      <w:r w:rsidR="004B0ABC" w:rsidRPr="004B0ABC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  <w:t>star !</w:t>
      </w:r>
      <w:r w:rsidRPr="004B0ABC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  <w:t xml:space="preserve"> Idées marketing inspirantes du monde entier</w:t>
      </w: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 » les congressistes de l’IFLA ont échangé leurs expériences et leurs suggestions sur les</w:t>
      </w:r>
      <w:r w:rsidRPr="009015F2">
        <w:rPr>
          <w:rFonts w:asciiTheme="majorBidi" w:hAnsiTheme="majorBidi" w:cstheme="majorBidi"/>
          <w:sz w:val="26"/>
          <w:szCs w:val="26"/>
          <w:lang w:val="fr-FR"/>
        </w:rPr>
        <w:t xml:space="preserve"> stratégies valables qui peuvent </w:t>
      </w: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emmener les personnes vers la bibliothèque et les moyens </w:t>
      </w:r>
      <w:r w:rsid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à </w:t>
      </w:r>
      <w:r w:rsidR="002F343F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utilis</w:t>
      </w:r>
      <w:r w:rsid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er</w:t>
      </w: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afin d’y parvenir</w:t>
      </w:r>
      <w:r w:rsidR="00B42DE5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.</w:t>
      </w:r>
    </w:p>
    <w:p w:rsidR="00B42DE5" w:rsidRPr="004B0ABC" w:rsidRDefault="004B0ABC" w:rsidP="00B42DE5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Au début, </w:t>
      </w:r>
      <w:r w:rsid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l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es</w:t>
      </w:r>
      <w:r w:rsidR="00B42DE5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participants 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ont souligné l’importance d’appartenir à une institution plus grande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,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et la nécessité de démontrer aux différents départements </w:t>
      </w:r>
      <w:r w:rsidR="002F343F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de leurs institutions 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l’importance de leur travail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. Les bibliothécaires </w:t>
      </w:r>
      <w:r w:rsidR="002F343F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ont 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souhait</w:t>
      </w:r>
      <w:r w:rsidR="002F343F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é 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connaitre 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les besoins et 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les 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goûts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de</w:t>
      </w:r>
      <w:r w:rsidR="001C5722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s utilisateurs de leur bibliothèque 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pour 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concentrer le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urs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efforts 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à </w:t>
      </w:r>
      <w:r w:rsidR="002F343F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mieux </w:t>
      </w:r>
      <w:r w:rsidR="001C5722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les servir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.</w:t>
      </w:r>
      <w:r w:rsidR="00B42DE5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</w:t>
      </w: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De même, i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ls ont souligné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le soutien 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qui peut être </w:t>
      </w:r>
      <w:r w:rsidR="0072461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assuré par un bon nombre d'entreprises locales à la bibliothèque. </w:t>
      </w:r>
    </w:p>
    <w:p w:rsidR="00724619" w:rsidRPr="004B0ABC" w:rsidRDefault="004B0ABC" w:rsidP="00B42DE5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Dans un deuxième temps l</w:t>
      </w:r>
      <w:r w:rsidR="00C9476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es congressistes ont proposé des suggestions pour mieux attirer les utilisateurs vers leurs bibliothèques. </w:t>
      </w:r>
      <w:r w:rsidR="00A953E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Parmi les 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idées</w:t>
      </w:r>
      <w:r w:rsidR="00A953E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suggérées vient en premi</w:t>
      </w:r>
      <w:r w:rsidR="002F343F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er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l’utilisation indispensable des mass-médias sociaux tels que </w:t>
      </w:r>
      <w:r w:rsidR="00B42DE5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Facebook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, </w:t>
      </w:r>
      <w:r w:rsidR="00B42DE5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Insta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="00B42DE5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T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iktok</w:t>
      </w:r>
      <w:proofErr w:type="spellEnd"/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et </w:t>
      </w:r>
      <w:r w:rsidR="00B42DE5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T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witter pour commercialiser et promouvoir </w:t>
      </w:r>
      <w:r w:rsidR="002F343F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leurs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services. En second vient d’autres propositions telle que l</w:t>
      </w:r>
      <w:r w:rsidR="00A953E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a participation à un club ou à un festival virtuel par le biais d’une bibliothèque avec des entrées pour adultes, étudiants et adolescents ; 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l</w:t>
      </w:r>
      <w:r w:rsidR="00A953E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’organisation d’un concours de peinture, la création des tournois des jeux ; un concours de chant en ligne ; créer de courtes vidéos sur les livres préférés pour </w:t>
      </w:r>
      <w:proofErr w:type="spellStart"/>
      <w:r w:rsidR="00A953E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Tik</w:t>
      </w:r>
      <w:r w:rsidR="00B42DE5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t</w:t>
      </w:r>
      <w:r w:rsidR="00A953E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ok</w:t>
      </w:r>
      <w:proofErr w:type="spellEnd"/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 ;</w:t>
      </w:r>
      <w:r w:rsidR="00A953E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cuisiner à la maison et partager les photos et les vidéos crées ; </w:t>
      </w:r>
      <w:r w:rsidR="00A953E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ils sont même aller jusqu’à proposer un défilé de mode ! </w:t>
      </w:r>
    </w:p>
    <w:p w:rsidR="006B69E4" w:rsidRDefault="00724619" w:rsidP="00B42DE5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  <w:r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Mon</w:t>
      </w:r>
      <w:r w:rsidR="006B69E4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émerveillement fut grand d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’apprendre </w:t>
      </w:r>
      <w:r w:rsidR="006B69E4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qu’il y a </w:t>
      </w:r>
      <w:r w:rsidR="00A953E9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parmi les idées déjà réalisées 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par les bibliothèques</w:t>
      </w:r>
      <w:r w:rsid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,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</w:t>
      </w:r>
      <w:r w:rsidR="009015F2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depuis l’an 2000</w:t>
      </w:r>
      <w:r w:rsidR="009015F2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,</w:t>
      </w:r>
      <w:r w:rsidR="009015F2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 </w:t>
      </w:r>
      <w:r w:rsidR="006B69E4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un Festival international du livre comestible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,</w:t>
      </w:r>
      <w:r w:rsidR="006B69E4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 qui se tient chaque année dans diverses parties du monde, au début du mois d’avril</w:t>
      </w:r>
      <w:r w:rsidR="00B6324E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, </w:t>
      </w:r>
      <w:r w:rsidR="006B69E4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pour marquer l'anniversaire de Jean </w:t>
      </w:r>
      <w:bookmarkStart w:id="0" w:name="_GoBack"/>
      <w:bookmarkEnd w:id="0"/>
      <w:r w:rsidR="006B69E4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 xml:space="preserve">Brillat-Savarin, auteur de La Physiologie du </w:t>
      </w:r>
      <w:proofErr w:type="gramStart"/>
      <w:r w:rsidR="006B69E4" w:rsidRPr="004B0ABC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goût!</w:t>
      </w:r>
      <w:proofErr w:type="gramEnd"/>
    </w:p>
    <w:p w:rsidR="009015F2" w:rsidRPr="004B0ABC" w:rsidRDefault="009015F2" w:rsidP="00B42DE5">
      <w:pPr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</w:pPr>
    </w:p>
    <w:tbl>
      <w:tblPr>
        <w:tblW w:w="458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7646"/>
      </w:tblGrid>
      <w:tr w:rsidR="00B42DE5" w:rsidRPr="009015F2" w:rsidTr="00B42DE5">
        <w:trPr>
          <w:trHeight w:val="1305"/>
          <w:tblCellSpacing w:w="0" w:type="dxa"/>
        </w:trPr>
        <w:tc>
          <w:tcPr>
            <w:tcW w:w="440" w:type="pct"/>
            <w:hideMark/>
          </w:tcPr>
          <w:p w:rsidR="00EF79D8" w:rsidRPr="00B42DE5" w:rsidRDefault="00EF79D8" w:rsidP="00B42D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B42DE5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lang w:val="fr-FR"/>
              </w:rPr>
              <w:drawing>
                <wp:inline distT="0" distB="0" distL="0" distR="0">
                  <wp:extent cx="587829" cy="288290"/>
                  <wp:effectExtent l="0" t="0" r="3175" b="0"/>
                  <wp:docPr id="1" name="Picture 1" descr="https://www.usj.edu.lb/logos/png_s/usj.pn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sj.edu.lb/logos/png_s/us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774" cy="31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pct"/>
            <w:hideMark/>
          </w:tcPr>
          <w:p w:rsidR="00EF79D8" w:rsidRPr="00B42DE5" w:rsidRDefault="00EF79D8" w:rsidP="00B42DE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</w:pPr>
            <w:r w:rsidRPr="00B42D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t>Jeanette Rizk</w:t>
            </w:r>
            <w:r w:rsidRPr="00B42D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fr-FR"/>
              </w:rPr>
              <w:br/>
            </w:r>
            <w:r w:rsidRPr="00EC2F45"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Responsable bibliothèque Campus Innovation et Sport </w:t>
            </w:r>
            <w:r w:rsidRPr="00EC2F45">
              <w:rPr>
                <w:rFonts w:asciiTheme="majorBidi" w:hAnsiTheme="majorBidi" w:cstheme="majorBidi"/>
                <w:color w:val="000000" w:themeColor="text1"/>
                <w:lang w:val="fr-FR"/>
              </w:rPr>
              <w:br/>
              <w:t xml:space="preserve">Tél : +961 1 421 000 ext 6715 - B.P. 17-5208 Mar Mikhael </w:t>
            </w:r>
            <w:r w:rsidRPr="00EC2F45">
              <w:rPr>
                <w:rFonts w:asciiTheme="majorBidi" w:hAnsiTheme="majorBidi" w:cstheme="majorBidi"/>
                <w:color w:val="000000" w:themeColor="text1"/>
                <w:lang w:val="fr-FR"/>
              </w:rPr>
              <w:br/>
              <w:t xml:space="preserve">Beyrouth 1104 2020 – </w:t>
            </w:r>
            <w:proofErr w:type="gramStart"/>
            <w:r w:rsidRPr="00EC2F45">
              <w:rPr>
                <w:rFonts w:asciiTheme="majorBidi" w:hAnsiTheme="majorBidi" w:cstheme="majorBidi"/>
                <w:color w:val="000000" w:themeColor="text1"/>
                <w:lang w:val="fr-FR"/>
              </w:rPr>
              <w:t>Liban  -</w:t>
            </w:r>
            <w:proofErr w:type="gramEnd"/>
            <w:r w:rsidRPr="00EC2F45">
              <w:rPr>
                <w:rFonts w:asciiTheme="majorBidi" w:hAnsiTheme="majorBidi" w:cstheme="majorBidi"/>
                <w:color w:val="000000" w:themeColor="text1"/>
                <w:lang w:val="fr-FR"/>
              </w:rPr>
              <w:t xml:space="preserve"> </w:t>
            </w:r>
            <w:hyperlink r:id="rId8" w:history="1">
              <w:r w:rsidRPr="009015F2">
                <w:rPr>
                  <w:color w:val="000000" w:themeColor="text1"/>
                  <w:lang w:val="fr-FR"/>
                </w:rPr>
                <w:t>www.usj.edu.lb</w:t>
              </w:r>
            </w:hyperlink>
          </w:p>
        </w:tc>
      </w:tr>
    </w:tbl>
    <w:p w:rsidR="00D83E9C" w:rsidRPr="009015F2" w:rsidRDefault="00D83E9C" w:rsidP="009015F2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D83E9C" w:rsidRPr="00901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302"/>
    <w:multiLevelType w:val="hybridMultilevel"/>
    <w:tmpl w:val="6B24C690"/>
    <w:lvl w:ilvl="0" w:tplc="FE883B8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748C"/>
    <w:multiLevelType w:val="hybridMultilevel"/>
    <w:tmpl w:val="DE7CFEE8"/>
    <w:lvl w:ilvl="0" w:tplc="9710B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27"/>
    <w:rsid w:val="00024013"/>
    <w:rsid w:val="00102ADF"/>
    <w:rsid w:val="001C5722"/>
    <w:rsid w:val="002F343F"/>
    <w:rsid w:val="00380727"/>
    <w:rsid w:val="004B0ABC"/>
    <w:rsid w:val="00595C18"/>
    <w:rsid w:val="006B69E4"/>
    <w:rsid w:val="00724619"/>
    <w:rsid w:val="009015F2"/>
    <w:rsid w:val="00A90376"/>
    <w:rsid w:val="00A953E9"/>
    <w:rsid w:val="00AA244F"/>
    <w:rsid w:val="00AF1F22"/>
    <w:rsid w:val="00B42DE5"/>
    <w:rsid w:val="00B6324E"/>
    <w:rsid w:val="00C829D0"/>
    <w:rsid w:val="00C9476E"/>
    <w:rsid w:val="00D62480"/>
    <w:rsid w:val="00D83E9C"/>
    <w:rsid w:val="00EC2F45"/>
    <w:rsid w:val="00EF79D8"/>
    <w:rsid w:val="00F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138C"/>
  <w15:chartTrackingRefBased/>
  <w15:docId w15:val="{5BAFC235-F985-4060-8F6C-9E416CD3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727"/>
  </w:style>
  <w:style w:type="paragraph" w:styleId="Heading3">
    <w:name w:val="heading 3"/>
    <w:basedOn w:val="Normal"/>
    <w:link w:val="Heading3Char"/>
    <w:uiPriority w:val="9"/>
    <w:qFormat/>
    <w:rsid w:val="00901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380727"/>
  </w:style>
  <w:style w:type="paragraph" w:styleId="ListParagraph">
    <w:name w:val="List Paragraph"/>
    <w:basedOn w:val="Normal"/>
    <w:uiPriority w:val="34"/>
    <w:qFormat/>
    <w:rsid w:val="003807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79D8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15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01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j.edu.lb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73C4A.2A789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sj.edu.l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402</Words>
  <Characters>2169</Characters>
  <Application>Microsoft Office Word</Application>
  <DocSecurity>0</DocSecurity>
  <Lines>38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Rizk</dc:creator>
  <cp:keywords/>
  <dc:description/>
  <cp:lastModifiedBy>Jeanette Rizk</cp:lastModifiedBy>
  <cp:revision>8</cp:revision>
  <dcterms:created xsi:type="dcterms:W3CDTF">2021-08-27T20:55:00Z</dcterms:created>
  <dcterms:modified xsi:type="dcterms:W3CDTF">2021-08-28T09:02:00Z</dcterms:modified>
</cp:coreProperties>
</file>