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5DB" w:rsidRPr="006F5E8E" w:rsidRDefault="00AB7527" w:rsidP="00AB7527">
      <w:pPr>
        <w:jc w:val="center"/>
        <w:rPr>
          <w:rFonts w:ascii="Montserrat" w:hAnsi="Montserrat"/>
          <w:b/>
          <w:color w:val="262727"/>
          <w:sz w:val="24"/>
          <w:szCs w:val="24"/>
          <w:shd w:val="clear" w:color="auto" w:fill="FFFFFF"/>
        </w:rPr>
      </w:pPr>
      <w:r w:rsidRPr="006F5E8E">
        <w:rPr>
          <w:rFonts w:ascii="Montserrat" w:hAnsi="Montserrat"/>
          <w:b/>
          <w:color w:val="262727"/>
          <w:sz w:val="24"/>
          <w:szCs w:val="24"/>
          <w:shd w:val="clear" w:color="auto" w:fill="FFFFFF"/>
        </w:rPr>
        <w:t>La situation du livre et de l’alphabétisation en Afrique subsaharienne</w:t>
      </w:r>
    </w:p>
    <w:p w:rsidR="00AB7527" w:rsidRPr="00AB7527" w:rsidRDefault="00AB7527" w:rsidP="00AB7527">
      <w:pPr>
        <w:jc w:val="center"/>
        <w:rPr>
          <w:rFonts w:ascii="Montserrat" w:hAnsi="Montserrat"/>
          <w:b/>
          <w:color w:val="262727"/>
          <w:sz w:val="21"/>
          <w:szCs w:val="21"/>
          <w:shd w:val="clear" w:color="auto" w:fill="FFFFFF"/>
        </w:rPr>
      </w:pPr>
    </w:p>
    <w:p w:rsidR="00304C65" w:rsidRPr="00AB7527" w:rsidRDefault="00304C65">
      <w:pPr>
        <w:rPr>
          <w:rFonts w:ascii="Arial" w:hAnsi="Arial" w:cs="Arial"/>
          <w:color w:val="262727"/>
          <w:sz w:val="24"/>
          <w:szCs w:val="24"/>
          <w:shd w:val="clear" w:color="auto" w:fill="FFFFFF"/>
        </w:rPr>
      </w:pPr>
      <w:r w:rsidRPr="00AB7527">
        <w:rPr>
          <w:rFonts w:ascii="Arial" w:hAnsi="Arial" w:cs="Arial"/>
          <w:color w:val="262727"/>
          <w:sz w:val="24"/>
          <w:szCs w:val="24"/>
          <w:shd w:val="clear" w:color="auto" w:fill="FFFFFF"/>
        </w:rPr>
        <w:t>Le congrès annuel de l’IFLA s’est tenu du 17 au 19 Août 2021. Au regard du contexte de la pandémie mondiale de Covid-19 et pour permettre la participation d’un grand nombre des professionnels du livre, ce congrès a été virtuel.</w:t>
      </w:r>
    </w:p>
    <w:p w:rsidR="005D5DD4" w:rsidRPr="00AB7527" w:rsidRDefault="00304C65">
      <w:pPr>
        <w:rPr>
          <w:rFonts w:ascii="Arial" w:hAnsi="Arial" w:cs="Arial"/>
          <w:color w:val="262727"/>
          <w:sz w:val="24"/>
          <w:szCs w:val="24"/>
          <w:shd w:val="clear" w:color="auto" w:fill="FFFFFF"/>
        </w:rPr>
      </w:pPr>
      <w:r w:rsidRPr="00AB7527">
        <w:rPr>
          <w:rFonts w:ascii="Arial" w:hAnsi="Arial" w:cs="Arial"/>
          <w:color w:val="262727"/>
          <w:sz w:val="24"/>
          <w:szCs w:val="24"/>
          <w:shd w:val="clear" w:color="auto" w:fill="FFFFFF"/>
        </w:rPr>
        <w:t>Le congrès a été animé avec plus 150 sessions. La session Afrique subsaharienne a particulièrement retenu notre attention.</w:t>
      </w:r>
    </w:p>
    <w:p w:rsidR="00304C65" w:rsidRPr="00AB7527" w:rsidRDefault="00304C65">
      <w:pPr>
        <w:rPr>
          <w:rFonts w:ascii="Arial" w:hAnsi="Arial" w:cs="Arial"/>
          <w:color w:val="262727"/>
          <w:sz w:val="24"/>
          <w:szCs w:val="24"/>
          <w:shd w:val="clear" w:color="auto" w:fill="FFFFFF"/>
        </w:rPr>
      </w:pPr>
      <w:r w:rsidRPr="00AB7527">
        <w:rPr>
          <w:rFonts w:ascii="Arial" w:hAnsi="Arial" w:cs="Arial"/>
          <w:color w:val="262727"/>
          <w:sz w:val="24"/>
          <w:szCs w:val="24"/>
          <w:shd w:val="clear" w:color="auto" w:fill="FFFFFF"/>
        </w:rPr>
        <w:t xml:space="preserve">Cette session a été marquée par l’interview qu’a accordé la Présidente du Conseil régional de l'IFLA, </w:t>
      </w:r>
      <w:proofErr w:type="spellStart"/>
      <w:r w:rsidRPr="00AB7527">
        <w:rPr>
          <w:rFonts w:ascii="Arial" w:hAnsi="Arial" w:cs="Arial"/>
          <w:color w:val="262727"/>
          <w:sz w:val="24"/>
          <w:szCs w:val="24"/>
          <w:shd w:val="clear" w:color="auto" w:fill="FFFFFF"/>
        </w:rPr>
        <w:t>Nthabiseng</w:t>
      </w:r>
      <w:proofErr w:type="spellEnd"/>
      <w:r w:rsidRPr="00AB7527">
        <w:rPr>
          <w:rFonts w:ascii="Arial" w:hAnsi="Arial" w:cs="Arial"/>
          <w:color w:val="262727"/>
          <w:sz w:val="24"/>
          <w:szCs w:val="24"/>
          <w:shd w:val="clear" w:color="auto" w:fill="FFFFFF"/>
        </w:rPr>
        <w:t xml:space="preserve"> </w:t>
      </w:r>
      <w:proofErr w:type="spellStart"/>
      <w:r w:rsidRPr="00AB7527">
        <w:rPr>
          <w:rFonts w:ascii="Arial" w:hAnsi="Arial" w:cs="Arial"/>
          <w:color w:val="262727"/>
          <w:sz w:val="24"/>
          <w:szCs w:val="24"/>
          <w:shd w:val="clear" w:color="auto" w:fill="FFFFFF"/>
        </w:rPr>
        <w:t>Kotsokoane</w:t>
      </w:r>
      <w:proofErr w:type="spellEnd"/>
      <w:r w:rsidRPr="00AB7527">
        <w:rPr>
          <w:rFonts w:ascii="Arial" w:hAnsi="Arial" w:cs="Arial"/>
          <w:color w:val="262727"/>
          <w:sz w:val="24"/>
          <w:szCs w:val="24"/>
          <w:shd w:val="clear" w:color="auto" w:fill="FFFFFF"/>
        </w:rPr>
        <w:t xml:space="preserve"> à Lily </w:t>
      </w:r>
      <w:proofErr w:type="spellStart"/>
      <w:r w:rsidRPr="00AB7527">
        <w:rPr>
          <w:rFonts w:ascii="Arial" w:hAnsi="Arial" w:cs="Arial"/>
          <w:color w:val="262727"/>
          <w:sz w:val="24"/>
          <w:szCs w:val="24"/>
          <w:shd w:val="clear" w:color="auto" w:fill="FFFFFF"/>
        </w:rPr>
        <w:t>Ny</w:t>
      </w:r>
      <w:r w:rsidR="00A26466" w:rsidRPr="00AB7527">
        <w:rPr>
          <w:rFonts w:ascii="Arial" w:hAnsi="Arial" w:cs="Arial"/>
          <w:color w:val="262727"/>
          <w:sz w:val="24"/>
          <w:szCs w:val="24"/>
          <w:shd w:val="clear" w:color="auto" w:fill="FFFFFF"/>
        </w:rPr>
        <w:t>ariki</w:t>
      </w:r>
      <w:proofErr w:type="spellEnd"/>
      <w:r w:rsidR="00A26466" w:rsidRPr="00AB7527">
        <w:rPr>
          <w:rFonts w:ascii="Arial" w:hAnsi="Arial" w:cs="Arial"/>
          <w:color w:val="262727"/>
          <w:sz w:val="24"/>
          <w:szCs w:val="24"/>
          <w:shd w:val="clear" w:color="auto" w:fill="FFFFFF"/>
        </w:rPr>
        <w:t xml:space="preserve"> de l'Association pour le Développement de l'E</w:t>
      </w:r>
      <w:r w:rsidRPr="00AB7527">
        <w:rPr>
          <w:rFonts w:ascii="Arial" w:hAnsi="Arial" w:cs="Arial"/>
          <w:color w:val="262727"/>
          <w:sz w:val="24"/>
          <w:szCs w:val="24"/>
          <w:shd w:val="clear" w:color="auto" w:fill="FFFFFF"/>
        </w:rPr>
        <w:t>ducation en Afrique</w:t>
      </w:r>
      <w:r w:rsidR="00A26466" w:rsidRPr="00AB7527">
        <w:rPr>
          <w:rFonts w:ascii="Arial" w:hAnsi="Arial" w:cs="Arial"/>
          <w:color w:val="262727"/>
          <w:sz w:val="24"/>
          <w:szCs w:val="24"/>
          <w:shd w:val="clear" w:color="auto" w:fill="FFFFFF"/>
        </w:rPr>
        <w:t xml:space="preserve"> (ADEA).</w:t>
      </w:r>
    </w:p>
    <w:p w:rsidR="00A26466" w:rsidRPr="00AB7527" w:rsidRDefault="00A26466">
      <w:pPr>
        <w:rPr>
          <w:rFonts w:ascii="Arial" w:hAnsi="Arial" w:cs="Arial"/>
          <w:color w:val="262727"/>
          <w:sz w:val="24"/>
          <w:szCs w:val="24"/>
          <w:shd w:val="clear" w:color="auto" w:fill="FFFFFF"/>
        </w:rPr>
      </w:pPr>
      <w:r w:rsidRPr="00AB7527">
        <w:rPr>
          <w:rFonts w:ascii="Arial" w:hAnsi="Arial" w:cs="Arial"/>
          <w:color w:val="262727"/>
          <w:sz w:val="24"/>
          <w:szCs w:val="24"/>
          <w:shd w:val="clear" w:color="auto" w:fill="FFFFFF"/>
        </w:rPr>
        <w:t>Cette interview a porté sur les efforts déployés pour construire une culture de la lecture sur le continent. Lily a présenté la situation de la lecture et de l’Alphabétisation</w:t>
      </w:r>
      <w:r w:rsidR="00B4724A" w:rsidRPr="00AB7527">
        <w:rPr>
          <w:rFonts w:ascii="Arial" w:hAnsi="Arial" w:cs="Arial"/>
          <w:color w:val="262727"/>
          <w:sz w:val="24"/>
          <w:szCs w:val="24"/>
          <w:shd w:val="clear" w:color="auto" w:fill="FFFFFF"/>
        </w:rPr>
        <w:t>. Selon elle, les statistiques de la question ne sont pas encourageant et a proposé des pistes de solutions.</w:t>
      </w:r>
    </w:p>
    <w:p w:rsidR="005D5DD4" w:rsidRPr="00AB7527" w:rsidRDefault="00B4724A">
      <w:pPr>
        <w:rPr>
          <w:rFonts w:ascii="Arial" w:hAnsi="Arial" w:cs="Arial"/>
          <w:color w:val="262727"/>
          <w:sz w:val="24"/>
          <w:szCs w:val="24"/>
          <w:shd w:val="clear" w:color="auto" w:fill="FFFFFF"/>
        </w:rPr>
      </w:pPr>
      <w:r w:rsidRPr="00AB7527">
        <w:rPr>
          <w:rFonts w:ascii="Arial" w:hAnsi="Arial" w:cs="Arial"/>
          <w:color w:val="262727"/>
          <w:sz w:val="24"/>
          <w:szCs w:val="24"/>
          <w:shd w:val="clear" w:color="auto" w:fill="FFFFFF"/>
        </w:rPr>
        <w:t>Selon Lily, les bibliothèques fournissent beaucoup d’efforts pour redorer le blason du livre sur le continent et les encourage à redoubler d’efforts. La coopération entre les différents acteurs à savoir les Ministères de l’Education, de la Culture et des Finances contrib</w:t>
      </w:r>
      <w:r w:rsidR="008014EA" w:rsidRPr="00AB7527">
        <w:rPr>
          <w:rFonts w:ascii="Arial" w:hAnsi="Arial" w:cs="Arial"/>
          <w:color w:val="262727"/>
          <w:sz w:val="24"/>
          <w:szCs w:val="24"/>
          <w:shd w:val="clear" w:color="auto" w:fill="FFFFFF"/>
        </w:rPr>
        <w:t xml:space="preserve">uerait à l’atteinte </w:t>
      </w:r>
      <w:r w:rsidRPr="00AB7527">
        <w:rPr>
          <w:rFonts w:ascii="Arial" w:hAnsi="Arial" w:cs="Arial"/>
          <w:color w:val="262727"/>
          <w:sz w:val="24"/>
          <w:szCs w:val="24"/>
          <w:shd w:val="clear" w:color="auto" w:fill="FFFFFF"/>
        </w:rPr>
        <w:t>de cet objectif.</w:t>
      </w:r>
    </w:p>
    <w:p w:rsidR="00AB7527" w:rsidRPr="00AB7527" w:rsidRDefault="00AB7527">
      <w:pPr>
        <w:rPr>
          <w:rFonts w:ascii="Arial" w:hAnsi="Arial" w:cs="Arial"/>
          <w:color w:val="262727"/>
          <w:sz w:val="24"/>
          <w:szCs w:val="24"/>
          <w:shd w:val="clear" w:color="auto" w:fill="FFFFFF"/>
        </w:rPr>
      </w:pPr>
      <w:r w:rsidRPr="00AB7527">
        <w:rPr>
          <w:rFonts w:ascii="Arial" w:hAnsi="Arial" w:cs="Arial"/>
          <w:color w:val="262727"/>
          <w:sz w:val="24"/>
          <w:szCs w:val="24"/>
          <w:shd w:val="clear" w:color="auto" w:fill="FFFFFF"/>
        </w:rPr>
        <w:t>Aussi, le digital pourrait contribuer à la promotion du livre et de l’alphabétisation sur le continent</w:t>
      </w:r>
    </w:p>
    <w:p w:rsidR="00AB7527" w:rsidRDefault="00AB7527">
      <w:pPr>
        <w:rPr>
          <w:rFonts w:ascii="Arial" w:hAnsi="Arial" w:cs="Arial"/>
          <w:color w:val="262727"/>
          <w:sz w:val="24"/>
          <w:szCs w:val="24"/>
          <w:shd w:val="clear" w:color="auto" w:fill="FFFFFF"/>
        </w:rPr>
      </w:pPr>
      <w:r w:rsidRPr="00AB7527">
        <w:rPr>
          <w:rFonts w:ascii="Arial" w:hAnsi="Arial" w:cs="Arial"/>
          <w:color w:val="262727"/>
          <w:sz w:val="24"/>
          <w:szCs w:val="24"/>
          <w:shd w:val="clear" w:color="auto" w:fill="FFFFFF"/>
        </w:rPr>
        <w:t>Après la clôture de la session, tous les participants ont été invité à participer à la séance Zoom pour répondre à leurs questions.</w:t>
      </w:r>
    </w:p>
    <w:p w:rsidR="006F5E8E" w:rsidRDefault="006F5E8E">
      <w:pPr>
        <w:rPr>
          <w:rFonts w:ascii="Arial" w:hAnsi="Arial" w:cs="Arial"/>
          <w:noProof/>
          <w:color w:val="262727"/>
          <w:sz w:val="24"/>
          <w:szCs w:val="24"/>
          <w:shd w:val="clear" w:color="auto" w:fill="FFFFFF"/>
          <w:lang w:eastAsia="fr-FR"/>
        </w:rPr>
      </w:pPr>
    </w:p>
    <w:p w:rsidR="00AB7527" w:rsidRPr="00AB7527" w:rsidRDefault="006F5E8E">
      <w:pPr>
        <w:rPr>
          <w:rFonts w:ascii="Arial" w:hAnsi="Arial" w:cs="Arial"/>
          <w:color w:val="262727"/>
          <w:sz w:val="24"/>
          <w:szCs w:val="24"/>
          <w:shd w:val="clear" w:color="auto" w:fill="FFFFFF"/>
        </w:rPr>
      </w:pPr>
      <w:r>
        <w:rPr>
          <w:rFonts w:ascii="Arial" w:hAnsi="Arial" w:cs="Arial"/>
          <w:noProof/>
          <w:color w:val="262727"/>
          <w:sz w:val="24"/>
          <w:szCs w:val="24"/>
          <w:shd w:val="clear" w:color="auto" w:fill="FFFFFF"/>
          <w:lang w:eastAsia="fr-FR"/>
        </w:rPr>
        <w:drawing>
          <wp:inline distT="0" distB="0" distL="0" distR="0">
            <wp:extent cx="5229810" cy="2648949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LIC 2021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7197" cy="2652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3FBF" w:rsidRDefault="00993FBF">
      <w:pPr>
        <w:rPr>
          <w:rFonts w:ascii="Montserrat" w:hAnsi="Montserrat"/>
          <w:color w:val="262727"/>
          <w:sz w:val="21"/>
          <w:szCs w:val="21"/>
          <w:shd w:val="clear" w:color="auto" w:fill="FFFFFF"/>
        </w:rPr>
      </w:pPr>
    </w:p>
    <w:p w:rsidR="00AB7527" w:rsidRDefault="00993FBF">
      <w:pPr>
        <w:rPr>
          <w:rFonts w:ascii="Montserrat" w:hAnsi="Montserrat"/>
          <w:color w:val="262727"/>
          <w:sz w:val="21"/>
          <w:szCs w:val="21"/>
          <w:shd w:val="clear" w:color="auto" w:fill="FFFFFF"/>
        </w:rPr>
      </w:pPr>
      <w:r>
        <w:rPr>
          <w:rFonts w:ascii="Montserrat" w:hAnsi="Montserrat"/>
          <w:color w:val="262727"/>
          <w:sz w:val="21"/>
          <w:szCs w:val="21"/>
          <w:shd w:val="clear" w:color="auto" w:fill="FFFFFF"/>
        </w:rPr>
        <w:t xml:space="preserve">Pierre KONAN, boursier CFIBD de Côte </w:t>
      </w:r>
      <w:proofErr w:type="gramStart"/>
      <w:r>
        <w:rPr>
          <w:rFonts w:ascii="Montserrat" w:hAnsi="Montserrat"/>
          <w:color w:val="262727"/>
          <w:sz w:val="21"/>
          <w:szCs w:val="21"/>
          <w:shd w:val="clear" w:color="auto" w:fill="FFFFFF"/>
        </w:rPr>
        <w:t xml:space="preserve">d’Ivoire </w:t>
      </w:r>
      <w:bookmarkStart w:id="0" w:name="_GoBack"/>
      <w:bookmarkEnd w:id="0"/>
      <w:r>
        <w:rPr>
          <w:rFonts w:ascii="Montserrat" w:hAnsi="Montserrat"/>
          <w:color w:val="262727"/>
          <w:sz w:val="21"/>
          <w:szCs w:val="21"/>
          <w:shd w:val="clear" w:color="auto" w:fill="FFFFFF"/>
        </w:rPr>
        <w:t xml:space="preserve"> pour</w:t>
      </w:r>
      <w:proofErr w:type="gramEnd"/>
      <w:r>
        <w:rPr>
          <w:rFonts w:ascii="Montserrat" w:hAnsi="Montserrat"/>
          <w:color w:val="262727"/>
          <w:sz w:val="21"/>
          <w:szCs w:val="21"/>
          <w:shd w:val="clear" w:color="auto" w:fill="FFFFFF"/>
        </w:rPr>
        <w:t xml:space="preserve"> le congrès virtuel de l’IFLA 2021</w:t>
      </w:r>
    </w:p>
    <w:sectPr w:rsidR="00AB75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DD4"/>
    <w:rsid w:val="00304C65"/>
    <w:rsid w:val="00586889"/>
    <w:rsid w:val="005D5DD4"/>
    <w:rsid w:val="006245DB"/>
    <w:rsid w:val="006F5E8E"/>
    <w:rsid w:val="008014EA"/>
    <w:rsid w:val="00993FBF"/>
    <w:rsid w:val="00A26466"/>
    <w:rsid w:val="00AB7527"/>
    <w:rsid w:val="00B4724A"/>
    <w:rsid w:val="00D03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D98F5"/>
  <w15:chartTrackingRefBased/>
  <w15:docId w15:val="{76777BC1-B3FD-4A40-9156-009DB7B63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1</Pages>
  <Words>238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</Company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KONAN, Brou Pierre</dc:creator>
  <cp:keywords/>
  <dc:description/>
  <cp:lastModifiedBy>KONAN, Brou Pierre</cp:lastModifiedBy>
  <cp:revision>2</cp:revision>
  <dcterms:created xsi:type="dcterms:W3CDTF">2021-08-22T04:12:00Z</dcterms:created>
  <dcterms:modified xsi:type="dcterms:W3CDTF">2021-08-22T21:17:00Z</dcterms:modified>
</cp:coreProperties>
</file>