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1F" w:rsidRDefault="00C8181F" w:rsidP="00C8181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7"/>
          <w:szCs w:val="27"/>
          <w:lang w:eastAsia="fr-FR"/>
        </w:rPr>
        <w:drawing>
          <wp:inline distT="0" distB="0" distL="0" distR="0">
            <wp:extent cx="3286125" cy="942975"/>
            <wp:effectExtent l="0" t="0" r="9525" b="9525"/>
            <wp:docPr id="2" name="Image 2" descr="IflaWlic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flaWlic_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1F" w:rsidRDefault="00C8181F" w:rsidP="00C8181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>15 ans du Manifeste de</w:t>
      </w:r>
      <w:r w:rsidR="00E95C2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 xml:space="preserve"> la</w:t>
      </w:r>
      <w:r w:rsidR="00B546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 xml:space="preserve"> bibliothèque multiculturelle </w:t>
      </w:r>
      <w:r w:rsidR="00E95C2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>IFLA/UNESCO</w:t>
      </w: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> : la diversité au cœur des politiques de l’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>Ifla</w:t>
      </w:r>
      <w:proofErr w:type="spellEnd"/>
    </w:p>
    <w:p w:rsidR="00C8181F" w:rsidRDefault="00C8181F" w:rsidP="00C8181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7"/>
          <w:szCs w:val="27"/>
          <w:lang w:eastAsia="fr-FR"/>
        </w:rPr>
        <w:drawing>
          <wp:inline distT="0" distB="0" distL="0" distR="0">
            <wp:extent cx="1733550" cy="1752600"/>
            <wp:effectExtent l="0" t="0" r="0" b="0"/>
            <wp:docPr id="1" name="Image 1" descr="IMG_20210128_090404_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G_20210128_090404_9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 xml:space="preserve">  Par Fatou DIOP</w:t>
      </w:r>
    </w:p>
    <w:p w:rsidR="00F416FC" w:rsidRDefault="00641D60" w:rsidP="00F416F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525"/>
          <w:lang w:eastAsia="fr-FR"/>
        </w:rPr>
      </w:pPr>
      <w:r>
        <w:rPr>
          <w:rFonts w:ascii="Arial" w:eastAsia="Times New Roman" w:hAnsi="Arial" w:cs="Arial"/>
          <w:color w:val="242525"/>
          <w:lang w:eastAsia="fr-FR"/>
        </w:rPr>
        <w:t>Déjà quinze années ! Pour rappel, l</w:t>
      </w:r>
      <w:r w:rsidR="00C8181F">
        <w:rPr>
          <w:rFonts w:ascii="Arial" w:eastAsia="Times New Roman" w:hAnsi="Arial" w:cs="Arial"/>
          <w:color w:val="242525"/>
          <w:lang w:eastAsia="fr-FR"/>
        </w:rPr>
        <w:t>e Manifeste des bibliothèques multiculturelles de l'IFLA a été adopté par le Conseil d'administration de l'IFLA lors du Congrès mondial des bibliothèques et de l'information à Séoul en 2006, et approuvé par l'UNESCO en 2009. L'objectif principal du Manifeste était d'aider les bibliothèques à développer et à défendre le multiculturalisme à travers des offres de service.</w:t>
      </w:r>
      <w:r w:rsidR="00F416FC">
        <w:rPr>
          <w:rFonts w:ascii="Arial" w:eastAsia="Times New Roman" w:hAnsi="Arial" w:cs="Arial"/>
          <w:color w:val="242525"/>
          <w:lang w:eastAsia="fr-FR"/>
        </w:rPr>
        <w:t xml:space="preserve"> Plusieurs initiatives ont vu le jour dont le </w:t>
      </w:r>
      <w:proofErr w:type="spellStart"/>
      <w:r w:rsidR="00F416FC">
        <w:rPr>
          <w:rFonts w:ascii="Arial" w:eastAsia="Times New Roman" w:hAnsi="Arial" w:cs="Arial"/>
          <w:color w:val="242525"/>
          <w:lang w:eastAsia="fr-FR"/>
        </w:rPr>
        <w:t>Manifesto</w:t>
      </w:r>
      <w:proofErr w:type="spellEnd"/>
      <w:r w:rsidR="00F416FC">
        <w:rPr>
          <w:rFonts w:ascii="Arial" w:eastAsia="Times New Roman" w:hAnsi="Arial" w:cs="Arial"/>
          <w:color w:val="242525"/>
          <w:lang w:eastAsia="fr-FR"/>
        </w:rPr>
        <w:t xml:space="preserve"> </w:t>
      </w:r>
      <w:proofErr w:type="spellStart"/>
      <w:r w:rsidR="00F416FC">
        <w:rPr>
          <w:rFonts w:ascii="Arial" w:eastAsia="Times New Roman" w:hAnsi="Arial" w:cs="Arial"/>
          <w:color w:val="242525"/>
          <w:lang w:eastAsia="fr-FR"/>
        </w:rPr>
        <w:t>toolkit</w:t>
      </w:r>
      <w:proofErr w:type="spellEnd"/>
      <w:r w:rsidR="00F416FC">
        <w:rPr>
          <w:rFonts w:ascii="Arial" w:eastAsia="Times New Roman" w:hAnsi="Arial" w:cs="Arial"/>
          <w:color w:val="242525"/>
          <w:lang w:eastAsia="fr-FR"/>
        </w:rPr>
        <w:t> lancé lors du Congrès mondial des bibliothèques et de l'information à Lyon en 2014, révisé en 2018, et traduit en chinois, japonais, russe et espagnol.</w:t>
      </w:r>
    </w:p>
    <w:p w:rsidR="00C8181F" w:rsidRDefault="00C8181F" w:rsidP="00C818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525"/>
          <w:lang w:eastAsia="fr-FR"/>
        </w:rPr>
      </w:pPr>
    </w:p>
    <w:p w:rsidR="00C8181F" w:rsidRDefault="00C8181F" w:rsidP="00C818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525"/>
          <w:lang w:eastAsia="fr-FR"/>
        </w:rPr>
      </w:pPr>
    </w:p>
    <w:p w:rsidR="00C8181F" w:rsidRDefault="00C8181F" w:rsidP="00C818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525"/>
          <w:sz w:val="16"/>
          <w:szCs w:val="1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6250" cy="2009140"/>
            <wp:effectExtent l="0" t="0" r="0" b="0"/>
            <wp:wrapSquare wrapText="bothSides"/>
            <wp:docPr id="3" name="Image 3" descr="groupe-etudiants-multiculturels-ethniques-discuter-etudier_99043-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roupe-etudiants-multiculturels-ethniques-discuter-etudier_99043-4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00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42525"/>
          <w:lang w:eastAsia="fr-FR"/>
        </w:rPr>
        <w:br w:type="textWrapping" w:clear="all"/>
      </w:r>
      <w:r>
        <w:rPr>
          <w:rFonts w:ascii="Arial" w:eastAsia="Times New Roman" w:hAnsi="Arial" w:cs="Arial"/>
          <w:color w:val="242525"/>
          <w:sz w:val="16"/>
          <w:szCs w:val="16"/>
          <w:lang w:eastAsia="fr-FR"/>
        </w:rPr>
        <w:t>Photo d’illustration internet : Groupe d’étudiants multiculturels</w:t>
      </w:r>
      <w:r w:rsidR="00AA1B9C">
        <w:rPr>
          <w:rFonts w:ascii="Arial" w:eastAsia="Times New Roman" w:hAnsi="Arial" w:cs="Arial"/>
          <w:color w:val="242525"/>
          <w:sz w:val="16"/>
          <w:szCs w:val="16"/>
          <w:lang w:eastAsia="fr-FR"/>
        </w:rPr>
        <w:t xml:space="preserve"> en bibliothèque</w:t>
      </w:r>
      <w:bookmarkStart w:id="0" w:name="_GoBack"/>
      <w:bookmarkEnd w:id="0"/>
    </w:p>
    <w:p w:rsidR="00B22BF6" w:rsidRDefault="00B22BF6" w:rsidP="00C818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525"/>
          <w:sz w:val="16"/>
          <w:szCs w:val="16"/>
          <w:lang w:eastAsia="fr-FR"/>
        </w:rPr>
      </w:pPr>
    </w:p>
    <w:p w:rsidR="00C8181F" w:rsidRDefault="005D283B" w:rsidP="00C8181F">
      <w:pPr>
        <w:spacing w:line="276" w:lineRule="auto"/>
        <w:jc w:val="both"/>
        <w:rPr>
          <w:rFonts w:ascii="Arial" w:hAnsi="Arial" w:cs="Arial"/>
          <w:color w:val="262727"/>
          <w:shd w:val="clear" w:color="auto" w:fill="FFFFFF"/>
        </w:rPr>
      </w:pPr>
      <w:r>
        <w:rPr>
          <w:rFonts w:ascii="Arial" w:hAnsi="Arial" w:cs="Arial"/>
          <w:color w:val="262727"/>
          <w:shd w:val="clear" w:color="auto" w:fill="FFFFFF"/>
        </w:rPr>
        <w:t xml:space="preserve">Personnellement, </w:t>
      </w:r>
      <w:r w:rsidR="007A0448">
        <w:rPr>
          <w:rFonts w:ascii="Arial" w:hAnsi="Arial" w:cs="Arial"/>
          <w:color w:val="262727"/>
          <w:shd w:val="clear" w:color="auto" w:fill="FFFFFF"/>
        </w:rPr>
        <w:t>l</w:t>
      </w:r>
      <w:r w:rsidR="00C8181F">
        <w:rPr>
          <w:rFonts w:ascii="Arial" w:hAnsi="Arial" w:cs="Arial"/>
          <w:color w:val="262727"/>
          <w:shd w:val="clear" w:color="auto" w:fill="FFFFFF"/>
        </w:rPr>
        <w:t>a bibliothèque multiculturelle me</w:t>
      </w:r>
      <w:r>
        <w:rPr>
          <w:rFonts w:ascii="Arial" w:hAnsi="Arial" w:cs="Arial"/>
          <w:color w:val="262727"/>
          <w:shd w:val="clear" w:color="auto" w:fill="FFFFFF"/>
        </w:rPr>
        <w:t xml:space="preserve"> parle</w:t>
      </w:r>
      <w:r w:rsidR="00C8181F">
        <w:rPr>
          <w:rFonts w:ascii="Arial" w:hAnsi="Arial" w:cs="Arial"/>
          <w:color w:val="262727"/>
          <w:shd w:val="clear" w:color="auto" w:fill="FFFFFF"/>
        </w:rPr>
        <w:t>. De l’école élémentaire en passant par le collège jusqu’à l’université, j’ai partagé les salles de classe avec des jeunes africains comme moi</w:t>
      </w:r>
      <w:r w:rsidR="007A0448">
        <w:rPr>
          <w:rFonts w:ascii="Arial" w:hAnsi="Arial" w:cs="Arial"/>
          <w:color w:val="262727"/>
          <w:shd w:val="clear" w:color="auto" w:fill="FFFFFF"/>
        </w:rPr>
        <w:t>,</w:t>
      </w:r>
      <w:r w:rsidR="00C8181F">
        <w:rPr>
          <w:rFonts w:ascii="Arial" w:hAnsi="Arial" w:cs="Arial"/>
          <w:color w:val="262727"/>
          <w:shd w:val="clear" w:color="auto" w:fill="FFFFFF"/>
        </w:rPr>
        <w:t xml:space="preserve"> chassés de leurs pays par la guerre, les catastrophes naturelles ou juste les coups d’Etat. Entre les cours, les séances de lecture et les activités culturelles, on assistait à un moment d’échanges </w:t>
      </w:r>
      <w:r w:rsidR="00B20A33">
        <w:rPr>
          <w:rFonts w:ascii="Arial" w:hAnsi="Arial" w:cs="Arial"/>
          <w:color w:val="262727"/>
          <w:shd w:val="clear" w:color="auto" w:fill="FFFFFF"/>
        </w:rPr>
        <w:t>linguistiques, d’histoires sur nos différentes ethnies mais aussi à des récits glaçants de ce qu’avaient pu endurer les populations en déplacements contraints de quitter leurs nations d’origines. Plus tard, en</w:t>
      </w:r>
      <w:r>
        <w:rPr>
          <w:rFonts w:ascii="Arial" w:hAnsi="Arial" w:cs="Arial"/>
          <w:color w:val="262727"/>
          <w:shd w:val="clear" w:color="auto" w:fill="FFFFFF"/>
        </w:rPr>
        <w:t xml:space="preserve"> tant que membre de la Section S</w:t>
      </w:r>
      <w:r w:rsidR="00B20A33">
        <w:rPr>
          <w:rFonts w:ascii="Arial" w:hAnsi="Arial" w:cs="Arial"/>
          <w:color w:val="262727"/>
          <w:shd w:val="clear" w:color="auto" w:fill="FFFFFF"/>
        </w:rPr>
        <w:t>ervice de</w:t>
      </w:r>
      <w:r>
        <w:rPr>
          <w:rFonts w:ascii="Arial" w:hAnsi="Arial" w:cs="Arial"/>
          <w:color w:val="262727"/>
          <w:shd w:val="clear" w:color="auto" w:fill="FFFFFF"/>
        </w:rPr>
        <w:t xml:space="preserve"> </w:t>
      </w:r>
      <w:r w:rsidR="00B20A33">
        <w:rPr>
          <w:rFonts w:ascii="Arial" w:hAnsi="Arial" w:cs="Arial"/>
          <w:color w:val="262727"/>
          <w:shd w:val="clear" w:color="auto" w:fill="FFFFFF"/>
        </w:rPr>
        <w:lastRenderedPageBreak/>
        <w:t xml:space="preserve">bibliothèques aux populations multiculturelles, j’ai compris le </w:t>
      </w:r>
      <w:r w:rsidR="00C8181F">
        <w:rPr>
          <w:rFonts w:ascii="Arial" w:hAnsi="Arial" w:cs="Arial"/>
          <w:color w:val="262727"/>
          <w:shd w:val="clear" w:color="auto" w:fill="FFFFFF"/>
        </w:rPr>
        <w:t xml:space="preserve">rôle prépondérant </w:t>
      </w:r>
      <w:r w:rsidR="00B20A33">
        <w:rPr>
          <w:rFonts w:ascii="Arial" w:hAnsi="Arial" w:cs="Arial"/>
          <w:color w:val="262727"/>
          <w:shd w:val="clear" w:color="auto" w:fill="FFFFFF"/>
        </w:rPr>
        <w:t>de</w:t>
      </w:r>
      <w:r w:rsidR="0084799F">
        <w:rPr>
          <w:rFonts w:ascii="Arial" w:hAnsi="Arial" w:cs="Arial"/>
          <w:color w:val="262727"/>
          <w:shd w:val="clear" w:color="auto" w:fill="FFFFFF"/>
        </w:rPr>
        <w:t xml:space="preserve"> ces  bibliothèques</w:t>
      </w:r>
      <w:r w:rsidR="00B20A33">
        <w:rPr>
          <w:rFonts w:ascii="Arial" w:hAnsi="Arial" w:cs="Arial"/>
          <w:color w:val="262727"/>
          <w:shd w:val="clear" w:color="auto" w:fill="FFFFFF"/>
        </w:rPr>
        <w:t>. Les réfugiés, les immigrés, les migrants et l</w:t>
      </w:r>
      <w:r w:rsidR="00C8181F">
        <w:rPr>
          <w:rFonts w:ascii="Arial" w:hAnsi="Arial" w:cs="Arial"/>
          <w:color w:val="262727"/>
          <w:shd w:val="clear" w:color="auto" w:fill="FFFFFF"/>
        </w:rPr>
        <w:t xml:space="preserve">es demandeurs d'asile </w:t>
      </w:r>
      <w:r>
        <w:rPr>
          <w:rFonts w:ascii="Arial" w:hAnsi="Arial" w:cs="Arial"/>
          <w:color w:val="262727"/>
          <w:shd w:val="clear" w:color="auto" w:fill="FFFFFF"/>
        </w:rPr>
        <w:t>sont contraint</w:t>
      </w:r>
      <w:r w:rsidR="00B20A33">
        <w:rPr>
          <w:rFonts w:ascii="Arial" w:hAnsi="Arial" w:cs="Arial"/>
          <w:color w:val="262727"/>
          <w:shd w:val="clear" w:color="auto" w:fill="FFFFFF"/>
        </w:rPr>
        <w:t>s par les circon</w:t>
      </w:r>
      <w:r w:rsidR="007A0448">
        <w:rPr>
          <w:rFonts w:ascii="Arial" w:hAnsi="Arial" w:cs="Arial"/>
          <w:color w:val="262727"/>
          <w:shd w:val="clear" w:color="auto" w:fill="FFFFFF"/>
        </w:rPr>
        <w:t>stances</w:t>
      </w:r>
      <w:r w:rsidR="00B20A33">
        <w:rPr>
          <w:rFonts w:ascii="Arial" w:hAnsi="Arial" w:cs="Arial"/>
          <w:color w:val="262727"/>
          <w:shd w:val="clear" w:color="auto" w:fill="FFFFFF"/>
        </w:rPr>
        <w:t xml:space="preserve"> et se retrouvent face à des défis juridiques, culturel</w:t>
      </w:r>
      <w:r>
        <w:rPr>
          <w:rFonts w:ascii="Arial" w:hAnsi="Arial" w:cs="Arial"/>
          <w:color w:val="262727"/>
          <w:shd w:val="clear" w:color="auto" w:fill="FFFFFF"/>
        </w:rPr>
        <w:t>s, éducatifs et économiques de</w:t>
      </w:r>
      <w:r w:rsidR="00B20A33">
        <w:rPr>
          <w:rFonts w:ascii="Arial" w:hAnsi="Arial" w:cs="Arial"/>
          <w:color w:val="262727"/>
          <w:shd w:val="clear" w:color="auto" w:fill="FFFFFF"/>
        </w:rPr>
        <w:t xml:space="preserve"> leur pays d’accueil. </w:t>
      </w:r>
      <w:r w:rsidR="00730DF9">
        <w:rPr>
          <w:rFonts w:ascii="Arial" w:hAnsi="Arial" w:cs="Arial"/>
          <w:color w:val="262727"/>
          <w:shd w:val="clear" w:color="auto" w:fill="FFFFFF"/>
        </w:rPr>
        <w:t>Ces personnes</w:t>
      </w:r>
      <w:r w:rsidR="00C8181F">
        <w:rPr>
          <w:rFonts w:ascii="Arial" w:hAnsi="Arial" w:cs="Arial"/>
          <w:color w:val="262727"/>
          <w:shd w:val="clear" w:color="auto" w:fill="FFFFFF"/>
        </w:rPr>
        <w:t xml:space="preserve"> à la recherche d’un cadre de vie meilleure fréquentent des structures telles que les bibliothèques où l’accès à la l’information, à l’éducation et à la culture sont des priorités.</w:t>
      </w:r>
      <w:r w:rsidR="00B22BF6">
        <w:rPr>
          <w:rFonts w:ascii="Arial" w:hAnsi="Arial" w:cs="Arial"/>
          <w:color w:val="262727"/>
          <w:shd w:val="clear" w:color="auto" w:fill="FFFFFF"/>
        </w:rPr>
        <w:t xml:space="preserve"> </w:t>
      </w:r>
    </w:p>
    <w:p w:rsidR="00C8181F" w:rsidRDefault="00C8181F" w:rsidP="00C8181F">
      <w:pPr>
        <w:spacing w:line="276" w:lineRule="auto"/>
        <w:jc w:val="both"/>
        <w:rPr>
          <w:rFonts w:ascii="Arial" w:hAnsi="Arial" w:cs="Arial"/>
          <w:color w:val="262727"/>
          <w:shd w:val="clear" w:color="auto" w:fill="FFFFFF"/>
        </w:rPr>
      </w:pPr>
      <w:r>
        <w:rPr>
          <w:rFonts w:ascii="Arial" w:hAnsi="Arial" w:cs="Arial"/>
          <w:color w:val="262727"/>
          <w:shd w:val="clear" w:color="auto" w:fill="FFFFFF"/>
        </w:rPr>
        <w:t>Face à ces déplaceme</w:t>
      </w:r>
      <w:r w:rsidR="0084799F">
        <w:rPr>
          <w:rFonts w:ascii="Arial" w:hAnsi="Arial" w:cs="Arial"/>
          <w:color w:val="262727"/>
          <w:shd w:val="clear" w:color="auto" w:fill="FFFFFF"/>
        </w:rPr>
        <w:t>nts</w:t>
      </w:r>
      <w:r>
        <w:rPr>
          <w:rFonts w:ascii="Arial" w:hAnsi="Arial" w:cs="Arial"/>
          <w:color w:val="262727"/>
          <w:shd w:val="clear" w:color="auto" w:fill="FFFFFF"/>
        </w:rPr>
        <w:t>, nous vivons de plus en plus dans des sociétés hétérogènes où les barrières linguistiques et culturelles peuvent handicaper les uns dans leur intégratio</w:t>
      </w:r>
      <w:r w:rsidR="00B22BF6">
        <w:rPr>
          <w:rFonts w:ascii="Arial" w:hAnsi="Arial" w:cs="Arial"/>
          <w:color w:val="262727"/>
          <w:shd w:val="clear" w:color="auto" w:fill="FFFFFF"/>
        </w:rPr>
        <w:t>n</w:t>
      </w:r>
      <w:r>
        <w:rPr>
          <w:rFonts w:ascii="Arial" w:hAnsi="Arial" w:cs="Arial"/>
          <w:color w:val="262727"/>
          <w:shd w:val="clear" w:color="auto" w:fill="FFFFFF"/>
        </w:rPr>
        <w:t xml:space="preserve">. C’est là que le multiculturalisme ou la diversité </w:t>
      </w:r>
      <w:r w:rsidR="00096AEF">
        <w:rPr>
          <w:rFonts w:ascii="Arial" w:hAnsi="Arial" w:cs="Arial"/>
          <w:color w:val="262727"/>
          <w:shd w:val="clear" w:color="auto" w:fill="FFFFFF"/>
        </w:rPr>
        <w:t>culturelle constitue</w:t>
      </w:r>
      <w:r>
        <w:rPr>
          <w:rFonts w:ascii="Arial" w:hAnsi="Arial" w:cs="Arial"/>
          <w:color w:val="262727"/>
          <w:shd w:val="clear" w:color="auto" w:fill="FFFFFF"/>
        </w:rPr>
        <w:t xml:space="preserve"> une force collective pour les comm</w:t>
      </w:r>
      <w:r w:rsidR="00B22BF6">
        <w:rPr>
          <w:rFonts w:ascii="Arial" w:hAnsi="Arial" w:cs="Arial"/>
          <w:color w:val="262727"/>
          <w:shd w:val="clear" w:color="auto" w:fill="FFFFFF"/>
        </w:rPr>
        <w:t>unautés.</w:t>
      </w:r>
    </w:p>
    <w:p w:rsidR="00C8181F" w:rsidRDefault="00B22BF6" w:rsidP="00C8181F">
      <w:pPr>
        <w:spacing w:line="276" w:lineRule="auto"/>
        <w:jc w:val="both"/>
        <w:rPr>
          <w:rFonts w:ascii="Arial" w:hAnsi="Arial" w:cs="Arial"/>
          <w:color w:val="262727"/>
          <w:shd w:val="clear" w:color="auto" w:fill="FFFFFF"/>
        </w:rPr>
      </w:pPr>
      <w:r>
        <w:rPr>
          <w:rFonts w:ascii="Arial" w:hAnsi="Arial" w:cs="Arial"/>
          <w:color w:val="262727"/>
          <w:shd w:val="clear" w:color="auto" w:fill="FFFFFF"/>
        </w:rPr>
        <w:t>Dès lors, l’atteinte des</w:t>
      </w:r>
      <w:r w:rsidR="00C8181F">
        <w:rPr>
          <w:rFonts w:ascii="Arial" w:hAnsi="Arial" w:cs="Arial"/>
          <w:color w:val="262727"/>
          <w:shd w:val="clear" w:color="auto" w:fill="FFFFFF"/>
        </w:rPr>
        <w:t xml:space="preserve"> missions </w:t>
      </w:r>
      <w:r>
        <w:rPr>
          <w:rFonts w:ascii="Arial" w:hAnsi="Arial" w:cs="Arial"/>
          <w:color w:val="262727"/>
          <w:shd w:val="clear" w:color="auto" w:fill="FFFFFF"/>
        </w:rPr>
        <w:t xml:space="preserve">des services multiculturels de bibliothèque </w:t>
      </w:r>
      <w:r w:rsidR="00C8181F">
        <w:rPr>
          <w:rFonts w:ascii="Arial" w:hAnsi="Arial" w:cs="Arial"/>
          <w:color w:val="262727"/>
          <w:shd w:val="clear" w:color="auto" w:fill="FFFFFF"/>
        </w:rPr>
        <w:t xml:space="preserve">est palpable au vu des rapports de travail et résultats de la Section Service de bibliothèques aux populations multiculturelles. Mais </w:t>
      </w:r>
      <w:r w:rsidR="006D1E70">
        <w:rPr>
          <w:rFonts w:ascii="Arial" w:hAnsi="Arial" w:cs="Arial"/>
          <w:color w:val="262727"/>
          <w:shd w:val="clear" w:color="auto" w:fill="FFFFFF"/>
        </w:rPr>
        <w:t>je nourris l’espoir qu'</w:t>
      </w:r>
      <w:r w:rsidR="00C8181F">
        <w:rPr>
          <w:rFonts w:ascii="Arial" w:hAnsi="Arial" w:cs="Arial"/>
          <w:color w:val="262727"/>
          <w:shd w:val="clear" w:color="auto" w:fill="FFFFFF"/>
        </w:rPr>
        <w:t xml:space="preserve">elle sera plus probante avec la présidente en exercice 2021-2023 Barbara </w:t>
      </w:r>
      <w:proofErr w:type="spellStart"/>
      <w:r w:rsidR="00C8181F">
        <w:rPr>
          <w:rFonts w:ascii="Arial" w:hAnsi="Arial" w:cs="Arial"/>
          <w:color w:val="262727"/>
          <w:shd w:val="clear" w:color="auto" w:fill="FFFFFF"/>
        </w:rPr>
        <w:t>Lison</w:t>
      </w:r>
      <w:proofErr w:type="spellEnd"/>
      <w:r w:rsidR="00C8181F">
        <w:rPr>
          <w:rFonts w:ascii="Arial" w:hAnsi="Arial" w:cs="Arial"/>
          <w:color w:val="262727"/>
          <w:shd w:val="clear" w:color="auto" w:fill="FFFFFF"/>
        </w:rPr>
        <w:t xml:space="preserve">. En effet, cette dernière qui a choisi son thème présidentiel « les bibliothèques bâtissent un avenir durable », a identifié cinq (5) tendances mondiales majeures. Parmi elles, figure en seconde position la diversité (diversity </w:t>
      </w:r>
      <w:proofErr w:type="spellStart"/>
      <w:r w:rsidR="00C8181F">
        <w:rPr>
          <w:rFonts w:ascii="Arial" w:hAnsi="Arial" w:cs="Arial"/>
          <w:color w:val="262727"/>
          <w:shd w:val="clear" w:color="auto" w:fill="FFFFFF"/>
        </w:rPr>
        <w:t>gets</w:t>
      </w:r>
      <w:proofErr w:type="spellEnd"/>
      <w:r w:rsidR="00C8181F">
        <w:rPr>
          <w:rFonts w:ascii="Arial" w:hAnsi="Arial" w:cs="Arial"/>
          <w:color w:val="262727"/>
          <w:shd w:val="clear" w:color="auto" w:fill="FFFFFF"/>
        </w:rPr>
        <w:t xml:space="preserve"> </w:t>
      </w:r>
      <w:proofErr w:type="spellStart"/>
      <w:r w:rsidR="00C8181F">
        <w:rPr>
          <w:rFonts w:ascii="Arial" w:hAnsi="Arial" w:cs="Arial"/>
          <w:color w:val="262727"/>
          <w:shd w:val="clear" w:color="auto" w:fill="FFFFFF"/>
        </w:rPr>
        <w:t>taken</w:t>
      </w:r>
      <w:proofErr w:type="spellEnd"/>
      <w:r w:rsidR="00C8181F">
        <w:rPr>
          <w:rFonts w:ascii="Arial" w:hAnsi="Arial" w:cs="Arial"/>
          <w:color w:val="262727"/>
          <w:shd w:val="clear" w:color="auto" w:fill="FFFFFF"/>
        </w:rPr>
        <w:t xml:space="preserve"> </w:t>
      </w:r>
      <w:proofErr w:type="spellStart"/>
      <w:r w:rsidR="00C8181F">
        <w:rPr>
          <w:rFonts w:ascii="Arial" w:hAnsi="Arial" w:cs="Arial"/>
          <w:color w:val="262727"/>
          <w:shd w:val="clear" w:color="auto" w:fill="FFFFFF"/>
        </w:rPr>
        <w:t>seeriously</w:t>
      </w:r>
      <w:proofErr w:type="spellEnd"/>
      <w:r w:rsidR="00C8181F">
        <w:rPr>
          <w:rFonts w:ascii="Arial" w:hAnsi="Arial" w:cs="Arial"/>
          <w:color w:val="262727"/>
          <w:shd w:val="clear" w:color="auto" w:fill="FFFFFF"/>
        </w:rPr>
        <w:t xml:space="preserve">). Ce point souligne </w:t>
      </w:r>
      <w:r w:rsidR="00C8181F">
        <w:rPr>
          <w:rFonts w:ascii="Arial" w:hAnsi="Arial" w:cs="Arial"/>
          <w:color w:val="002D19"/>
          <w:shd w:val="clear" w:color="auto" w:fill="FFFFFF"/>
        </w:rPr>
        <w:t xml:space="preserve">une prise de conscience croissante de </w:t>
      </w:r>
      <w:r w:rsidR="00C8181F">
        <w:rPr>
          <w:rStyle w:val="Accentuation"/>
          <w:rFonts w:ascii="Arial" w:hAnsi="Arial" w:cs="Arial"/>
          <w:color w:val="002D19"/>
          <w:bdr w:val="none" w:sz="0" w:space="0" w:color="auto" w:frame="1"/>
          <w:shd w:val="clear" w:color="auto" w:fill="FFFFFF"/>
        </w:rPr>
        <w:t xml:space="preserve">l’existence et des impacts de la discrimination </w:t>
      </w:r>
      <w:r w:rsidR="000568D8">
        <w:rPr>
          <w:rStyle w:val="Accentuation"/>
          <w:rFonts w:ascii="Arial" w:hAnsi="Arial" w:cs="Arial"/>
          <w:color w:val="002D19"/>
          <w:bdr w:val="none" w:sz="0" w:space="0" w:color="auto" w:frame="1"/>
          <w:shd w:val="clear" w:color="auto" w:fill="FFFFFF"/>
        </w:rPr>
        <w:t xml:space="preserve">qui </w:t>
      </w:r>
      <w:r w:rsidR="00C8181F">
        <w:rPr>
          <w:rStyle w:val="Accentuation"/>
          <w:rFonts w:ascii="Arial" w:hAnsi="Arial" w:cs="Arial"/>
          <w:color w:val="002D19"/>
          <w:bdr w:val="none" w:sz="0" w:space="0" w:color="auto" w:frame="1"/>
          <w:shd w:val="clear" w:color="auto" w:fill="FFFFFF"/>
        </w:rPr>
        <w:t>conduit à une réforme radicale de nos collections, services et pratiques</w:t>
      </w:r>
      <w:r w:rsidR="00C8181F">
        <w:rPr>
          <w:rFonts w:ascii="Arial" w:hAnsi="Arial" w:cs="Arial"/>
          <w:color w:val="262727"/>
          <w:shd w:val="clear" w:color="auto" w:fill="FFFFFF"/>
        </w:rPr>
        <w:t>.</w:t>
      </w:r>
    </w:p>
    <w:p w:rsidR="00C8181F" w:rsidRDefault="00C8181F" w:rsidP="00C818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42525"/>
          <w:shd w:val="clear" w:color="auto" w:fill="FFFFFF"/>
        </w:rPr>
        <w:t xml:space="preserve">Ainsi, </w:t>
      </w:r>
      <w:r w:rsidR="00E95C2A">
        <w:rPr>
          <w:rFonts w:ascii="Arial" w:hAnsi="Arial" w:cs="Arial"/>
          <w:color w:val="242525"/>
          <w:shd w:val="clear" w:color="auto" w:fill="FFFFFF"/>
        </w:rPr>
        <w:t>ce panel de discussion d</w:t>
      </w:r>
      <w:r>
        <w:rPr>
          <w:rFonts w:ascii="Arial" w:hAnsi="Arial" w:cs="Arial"/>
          <w:color w:val="242525"/>
          <w:shd w:val="clear" w:color="auto" w:fill="FFFFFF"/>
        </w:rPr>
        <w:t xml:space="preserve">es quinze années du Manifeste IFLA/UNESCO sur la bibliothèque multiculturelle </w:t>
      </w:r>
      <w:r w:rsidR="00E95C2A">
        <w:rPr>
          <w:rFonts w:ascii="Arial" w:hAnsi="Arial" w:cs="Arial"/>
          <w:color w:val="242525"/>
          <w:shd w:val="clear" w:color="auto" w:fill="FFFFFF"/>
        </w:rPr>
        <w:t xml:space="preserve">a été animé par les présidentes de session </w:t>
      </w:r>
      <w:proofErr w:type="spellStart"/>
      <w:r w:rsidR="00E95C2A">
        <w:rPr>
          <w:rFonts w:ascii="Arial" w:hAnsi="Arial" w:cs="Arial"/>
          <w:color w:val="242525"/>
          <w:shd w:val="clear" w:color="auto" w:fill="FFFFFF"/>
        </w:rPr>
        <w:t>Mijin</w:t>
      </w:r>
      <w:proofErr w:type="spellEnd"/>
      <w:r w:rsidR="00E95C2A">
        <w:rPr>
          <w:rFonts w:ascii="Arial" w:hAnsi="Arial" w:cs="Arial"/>
          <w:color w:val="242525"/>
          <w:shd w:val="clear" w:color="auto" w:fill="FFFFFF"/>
        </w:rPr>
        <w:t xml:space="preserve"> Kim (présidente 2007-2011), Tess Tobin (présidente 2011-2015), </w:t>
      </w:r>
      <w:proofErr w:type="spellStart"/>
      <w:r w:rsidR="00E95C2A">
        <w:rPr>
          <w:rFonts w:ascii="Arial" w:hAnsi="Arial" w:cs="Arial"/>
          <w:color w:val="242525"/>
          <w:shd w:val="clear" w:color="auto" w:fill="FFFFFF"/>
        </w:rPr>
        <w:t>Adjoa</w:t>
      </w:r>
      <w:proofErr w:type="spellEnd"/>
      <w:r w:rsidR="00E95C2A">
        <w:rPr>
          <w:rFonts w:ascii="Arial" w:hAnsi="Arial" w:cs="Arial"/>
          <w:color w:val="242525"/>
          <w:shd w:val="clear" w:color="auto" w:fill="FFFFFF"/>
        </w:rPr>
        <w:t xml:space="preserve"> </w:t>
      </w:r>
      <w:proofErr w:type="spellStart"/>
      <w:r w:rsidR="00E95C2A">
        <w:rPr>
          <w:rFonts w:ascii="Arial" w:hAnsi="Arial" w:cs="Arial"/>
          <w:color w:val="242525"/>
          <w:shd w:val="clear" w:color="auto" w:fill="FFFFFF"/>
        </w:rPr>
        <w:t>Boateng</w:t>
      </w:r>
      <w:proofErr w:type="spellEnd"/>
      <w:r w:rsidR="00E95C2A">
        <w:rPr>
          <w:rFonts w:ascii="Arial" w:hAnsi="Arial" w:cs="Arial"/>
          <w:color w:val="242525"/>
          <w:shd w:val="clear" w:color="auto" w:fill="FFFFFF"/>
        </w:rPr>
        <w:t xml:space="preserve"> (présidente 2017-2019), Lan Gao (présidente 2019-2021). Il en ressort l’</w:t>
      </w:r>
      <w:r w:rsidR="007A0448">
        <w:rPr>
          <w:rFonts w:ascii="Arial" w:hAnsi="Arial" w:cs="Arial"/>
          <w:color w:val="242525"/>
          <w:shd w:val="clear" w:color="auto" w:fill="FFFFFF"/>
        </w:rPr>
        <w:t>importance de la valeur des manifestes de bibliothèque</w:t>
      </w:r>
      <w:r w:rsidR="0084799F">
        <w:rPr>
          <w:rFonts w:ascii="Arial" w:hAnsi="Arial" w:cs="Arial"/>
          <w:color w:val="242525"/>
          <w:shd w:val="clear" w:color="auto" w:fill="FFFFFF"/>
        </w:rPr>
        <w:t>, les leçons apprises et</w:t>
      </w:r>
      <w:r w:rsidR="007A0448">
        <w:rPr>
          <w:rFonts w:ascii="Arial" w:hAnsi="Arial" w:cs="Arial"/>
          <w:color w:val="242525"/>
          <w:shd w:val="clear" w:color="auto" w:fill="FFFFFF"/>
        </w:rPr>
        <w:t xml:space="preserve"> la création d’</w:t>
      </w:r>
      <w:r w:rsidR="00E95C2A">
        <w:rPr>
          <w:rFonts w:ascii="Arial" w:hAnsi="Arial" w:cs="Arial"/>
          <w:color w:val="242525"/>
          <w:shd w:val="clear" w:color="auto" w:fill="FFFFFF"/>
        </w:rPr>
        <w:t>une boîte à outils d’</w:t>
      </w:r>
      <w:r w:rsidR="00810662">
        <w:rPr>
          <w:rFonts w:ascii="Arial" w:hAnsi="Arial" w:cs="Arial"/>
          <w:color w:val="242525"/>
          <w:shd w:val="clear" w:color="auto" w:fill="FFFFFF"/>
        </w:rPr>
        <w:t>accompagnement</w:t>
      </w:r>
      <w:r w:rsidR="007A0448">
        <w:rPr>
          <w:rFonts w:ascii="Arial" w:hAnsi="Arial" w:cs="Arial"/>
          <w:color w:val="242525"/>
          <w:shd w:val="clear" w:color="auto" w:fill="FFFFFF"/>
        </w:rPr>
        <w:t>.</w:t>
      </w:r>
      <w:r w:rsidR="00810662">
        <w:rPr>
          <w:rFonts w:ascii="Arial" w:hAnsi="Arial" w:cs="Arial"/>
          <w:color w:val="242525"/>
          <w:shd w:val="clear" w:color="auto" w:fill="FFFFFF"/>
        </w:rPr>
        <w:t xml:space="preserve"> En outre, cette session était l’occasion d’</w:t>
      </w:r>
      <w:r>
        <w:rPr>
          <w:rFonts w:ascii="Arial" w:hAnsi="Arial" w:cs="Arial"/>
          <w:color w:val="242525"/>
          <w:shd w:val="clear" w:color="auto" w:fill="FFFFFF"/>
        </w:rPr>
        <w:t xml:space="preserve">évaluer les directives qui ont été mises en </w:t>
      </w:r>
      <w:r w:rsidR="00B22BF6">
        <w:rPr>
          <w:rFonts w:ascii="Arial" w:hAnsi="Arial" w:cs="Arial"/>
          <w:color w:val="242525"/>
          <w:shd w:val="clear" w:color="auto" w:fill="FFFFFF"/>
        </w:rPr>
        <w:t>œuvre,</w:t>
      </w:r>
      <w:r>
        <w:rPr>
          <w:rFonts w:ascii="Arial" w:hAnsi="Arial" w:cs="Arial"/>
          <w:color w:val="242525"/>
          <w:shd w:val="clear" w:color="auto" w:fill="FFFFFF"/>
        </w:rPr>
        <w:t xml:space="preserve"> la coopération avec d'autres groupes et ONG, la formation du personnel de bibliothèque, le rôle de leadership, l'établissement de p</w:t>
      </w:r>
      <w:r w:rsidR="00FD6C0B">
        <w:rPr>
          <w:rFonts w:ascii="Arial" w:hAnsi="Arial" w:cs="Arial"/>
          <w:color w:val="242525"/>
          <w:shd w:val="clear" w:color="auto" w:fill="FFFFFF"/>
        </w:rPr>
        <w:t>olitiques et l</w:t>
      </w:r>
      <w:r>
        <w:rPr>
          <w:rFonts w:ascii="Arial" w:hAnsi="Arial" w:cs="Arial"/>
          <w:color w:val="242525"/>
          <w:shd w:val="clear" w:color="auto" w:fill="FFFFFF"/>
        </w:rPr>
        <w:t>es services offerts aux populations multiculturelles.</w:t>
      </w:r>
    </w:p>
    <w:p w:rsidR="00C8181F" w:rsidRDefault="00C8181F" w:rsidP="00C8181F">
      <w:pPr>
        <w:spacing w:line="276" w:lineRule="auto"/>
        <w:jc w:val="both"/>
      </w:pPr>
    </w:p>
    <w:p w:rsidR="00DF3418" w:rsidRDefault="00DF3418"/>
    <w:sectPr w:rsidR="00DF3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92B96"/>
    <w:multiLevelType w:val="hybridMultilevel"/>
    <w:tmpl w:val="954E6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1F"/>
    <w:rsid w:val="000568D8"/>
    <w:rsid w:val="00096AEF"/>
    <w:rsid w:val="002435F0"/>
    <w:rsid w:val="00440B53"/>
    <w:rsid w:val="005D283B"/>
    <w:rsid w:val="00641D60"/>
    <w:rsid w:val="006D1E70"/>
    <w:rsid w:val="00730DF9"/>
    <w:rsid w:val="007A0448"/>
    <w:rsid w:val="00810662"/>
    <w:rsid w:val="0084799F"/>
    <w:rsid w:val="00AA1B9C"/>
    <w:rsid w:val="00B20A33"/>
    <w:rsid w:val="00B22BF6"/>
    <w:rsid w:val="00B54673"/>
    <w:rsid w:val="00C8181F"/>
    <w:rsid w:val="00DF3418"/>
    <w:rsid w:val="00E95C2A"/>
    <w:rsid w:val="00F416FC"/>
    <w:rsid w:val="00F617B6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6341-F058-4DA5-8890-CE6CDE5F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81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181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81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 DIOP</dc:creator>
  <cp:keywords/>
  <dc:description/>
  <cp:lastModifiedBy>Fatou DIOP</cp:lastModifiedBy>
  <cp:revision>2</cp:revision>
  <dcterms:created xsi:type="dcterms:W3CDTF">2021-08-22T18:45:00Z</dcterms:created>
  <dcterms:modified xsi:type="dcterms:W3CDTF">2021-08-22T18:45:00Z</dcterms:modified>
</cp:coreProperties>
</file>