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spacing w:after="0" w:lineRule="auto" w:line="240"/>
        <w:jc w:val="center"/>
        <w:rPr>
          <w:rFonts w:ascii="Times New Roman" w:cs="Times New Roman" w:eastAsia="Times New Roman" w:hAnsi="Times New Roman"/>
          <w:b/>
          <w:color w:val="222222"/>
          <w:sz w:val="28"/>
          <w:szCs w:val="24"/>
          <w:lang w:val="fr-FR"/>
        </w:rPr>
      </w:pPr>
      <w:r>
        <w:rPr>
          <w:rFonts w:ascii="Times New Roman" w:cs="Times New Roman" w:eastAsia="Times New Roman" w:hAnsi="Times New Roman"/>
          <w:b/>
          <w:color w:val="222222"/>
          <w:sz w:val="28"/>
          <w:szCs w:val="24"/>
          <w:lang w:val="fr-FR"/>
        </w:rPr>
        <w:t>Congrès M</w:t>
      </w:r>
      <w:r>
        <w:rPr>
          <w:rFonts w:ascii="Times New Roman" w:cs="Times New Roman" w:eastAsia="Times New Roman" w:hAnsi="Times New Roman"/>
          <w:b/>
          <w:color w:val="222222"/>
          <w:sz w:val="28"/>
          <w:szCs w:val="24"/>
          <w:lang w:val="fr-FR"/>
        </w:rPr>
        <w:t>ondial des bibliothèques et de l'information de l'IFLA 2021</w:t>
      </w:r>
    </w:p>
    <w:p>
      <w:pPr>
        <w:pStyle w:val="style0"/>
        <w:shd w:val="clear" w:color="auto" w:fill="ffffff"/>
        <w:spacing w:after="0" w:lineRule="auto" w:line="240"/>
        <w:rPr>
          <w:rFonts w:ascii="Times New Roman" w:cs="Times New Roman" w:eastAsia="Times New Roman" w:hAnsi="Times New Roman"/>
          <w:color w:val="222222"/>
          <w:sz w:val="24"/>
          <w:szCs w:val="24"/>
          <w:lang w:val="fr-FR"/>
        </w:rPr>
      </w:pPr>
    </w:p>
    <w:p>
      <w:pPr>
        <w:pStyle w:val="style0"/>
        <w:shd w:val="clear" w:color="auto" w:fill="ffffff"/>
        <w:spacing w:after="0" w:lineRule="auto" w:line="240"/>
        <w:rPr>
          <w:rFonts w:ascii="Times New Roman" w:cs="Times New Roman" w:eastAsia="Times New Roman" w:hAnsi="Times New Roman"/>
          <w:color w:val="222222"/>
          <w:sz w:val="24"/>
          <w:szCs w:val="24"/>
          <w:lang w:val="fr-FR"/>
        </w:rPr>
      </w:pPr>
      <w:r>
        <w:rPr>
          <w:rFonts w:ascii="Times New Roman" w:cs="Times New Roman" w:eastAsia="Times New Roman" w:hAnsi="Times New Roman"/>
          <w:b/>
          <w:color w:val="222222"/>
          <w:sz w:val="28"/>
          <w:szCs w:val="24"/>
          <w:lang w:val="fr-FR"/>
        </w:rPr>
        <w:t>Thème</w:t>
      </w:r>
      <w:r>
        <w:rPr>
          <w:rFonts w:ascii="Times New Roman" w:cs="Times New Roman" w:eastAsia="Times New Roman" w:hAnsi="Times New Roman"/>
          <w:color w:val="222222"/>
          <w:sz w:val="24"/>
          <w:szCs w:val="24"/>
          <w:lang w:val="fr-FR"/>
        </w:rPr>
        <w:t xml:space="preserve">: </w:t>
      </w:r>
      <w:r>
        <w:rPr>
          <w:rFonts w:ascii="Times New Roman" w:cs="Times New Roman" w:eastAsia="Times New Roman" w:hAnsi="Times New Roman"/>
          <w:color w:val="222222"/>
          <w:sz w:val="24"/>
          <w:szCs w:val="24"/>
          <w:lang w:val="fr-FR"/>
        </w:rPr>
        <w:t>«</w:t>
      </w:r>
      <w:r>
        <w:rPr>
          <w:rFonts w:ascii="Times New Roman" w:cs="Times New Roman" w:eastAsia="Times New Roman" w:hAnsi="Times New Roman"/>
          <w:color w:val="222222"/>
          <w:sz w:val="24"/>
          <w:szCs w:val="24"/>
          <w:lang w:val="fr-FR"/>
        </w:rPr>
        <w:t>Les bibliothèques i</w:t>
      </w:r>
      <w:r>
        <w:rPr>
          <w:rFonts w:ascii="Times New Roman" w:cs="Times New Roman" w:eastAsia="Times New Roman" w:hAnsi="Times New Roman"/>
          <w:color w:val="222222"/>
          <w:sz w:val="24"/>
          <w:szCs w:val="24"/>
          <w:lang w:val="fr-FR"/>
        </w:rPr>
        <w:t>nnovent</w:t>
      </w:r>
      <w:r>
        <w:rPr>
          <w:rFonts w:ascii="Times New Roman" w:cs="Times New Roman" w:eastAsia="Times New Roman" w:hAnsi="Times New Roman"/>
          <w:color w:val="222222"/>
          <w:sz w:val="24"/>
          <w:szCs w:val="24"/>
          <w:lang w:val="fr-FR"/>
        </w:rPr>
        <w:t>»</w:t>
      </w:r>
    </w:p>
    <w:p>
      <w:pPr>
        <w:pStyle w:val="style0"/>
        <w:shd w:val="clear" w:color="auto" w:fill="ffffff"/>
        <w:spacing w:after="0" w:lineRule="auto" w:line="240"/>
        <w:rPr>
          <w:rFonts w:ascii="Times New Roman" w:cs="Times New Roman" w:eastAsia="Times New Roman" w:hAnsi="Times New Roman"/>
          <w:color w:val="222222"/>
          <w:sz w:val="24"/>
          <w:szCs w:val="24"/>
          <w:lang w:val="fr-FR"/>
        </w:rPr>
      </w:pPr>
      <w:r>
        <w:rPr>
          <w:rFonts w:ascii="Times New Roman" w:cs="Times New Roman" w:eastAsia="Times New Roman" w:hAnsi="Times New Roman"/>
          <w:b/>
          <w:color w:val="222222"/>
          <w:sz w:val="24"/>
          <w:szCs w:val="24"/>
          <w:lang w:val="fr-FR"/>
        </w:rPr>
        <w:t>Présentateurs</w:t>
      </w:r>
      <w:r>
        <w:rPr>
          <w:rFonts w:ascii="Times New Roman" w:cs="Times New Roman" w:eastAsia="Times New Roman" w:hAnsi="Times New Roman"/>
          <w:b/>
          <w:color w:val="222222"/>
          <w:sz w:val="24"/>
          <w:szCs w:val="24"/>
          <w:lang w:val="fr-FR"/>
        </w:rPr>
        <w:t>:</w:t>
      </w:r>
      <w:r>
        <w:rPr>
          <w:rFonts w:ascii="Times New Roman" w:cs="Times New Roman" w:eastAsia="Times New Roman" w:hAnsi="Times New Roman"/>
          <w:color w:val="222222"/>
          <w:sz w:val="24"/>
          <w:szCs w:val="24"/>
          <w:lang w:val="fr-FR"/>
        </w:rPr>
        <w:t xml:space="preserve"> </w:t>
      </w:r>
      <w:r>
        <w:rPr>
          <w:rFonts w:ascii="Times New Roman" w:cs="Times New Roman" w:eastAsia="Times New Roman" w:hAnsi="Times New Roman"/>
          <w:color w:val="222222"/>
          <w:sz w:val="24"/>
          <w:szCs w:val="24"/>
          <w:lang w:val="fr-FR"/>
        </w:rPr>
        <w:t>Hind</w:t>
      </w:r>
      <w:r>
        <w:rPr>
          <w:rFonts w:ascii="Times New Roman" w:cs="Times New Roman" w:eastAsia="Times New Roman" w:hAnsi="Times New Roman"/>
          <w:color w:val="222222"/>
          <w:sz w:val="24"/>
          <w:szCs w:val="24"/>
          <w:lang w:val="fr-FR"/>
        </w:rPr>
        <w:t xml:space="preserve"> Al </w:t>
      </w:r>
      <w:r>
        <w:rPr>
          <w:rFonts w:ascii="Times New Roman" w:cs="Times New Roman" w:eastAsia="Times New Roman" w:hAnsi="Times New Roman"/>
          <w:color w:val="222222"/>
          <w:sz w:val="24"/>
          <w:szCs w:val="24"/>
          <w:lang w:val="fr-FR"/>
        </w:rPr>
        <w:t>Khulaifi</w:t>
      </w:r>
      <w:r>
        <w:rPr>
          <w:rFonts w:ascii="Times New Roman" w:cs="Times New Roman" w:eastAsia="Times New Roman" w:hAnsi="Times New Roman"/>
          <w:color w:val="222222"/>
          <w:sz w:val="24"/>
          <w:szCs w:val="24"/>
          <w:lang w:val="fr-FR"/>
        </w:rPr>
        <w:t xml:space="preserve">, Kristel </w:t>
      </w:r>
      <w:r>
        <w:rPr>
          <w:rFonts w:ascii="Times New Roman" w:cs="Times New Roman" w:eastAsia="Times New Roman" w:hAnsi="Times New Roman"/>
          <w:color w:val="222222"/>
          <w:sz w:val="24"/>
          <w:szCs w:val="24"/>
          <w:lang w:val="fr-FR"/>
        </w:rPr>
        <w:t>Veimann</w:t>
      </w:r>
      <w:r>
        <w:rPr>
          <w:rFonts w:ascii="Times New Roman" w:cs="Times New Roman" w:eastAsia="Times New Roman" w:hAnsi="Times New Roman"/>
          <w:color w:val="222222"/>
          <w:sz w:val="24"/>
          <w:szCs w:val="24"/>
          <w:lang w:val="fr-FR"/>
        </w:rPr>
        <w:t xml:space="preserve">, Mark </w:t>
      </w:r>
      <w:r>
        <w:rPr>
          <w:rFonts w:ascii="Times New Roman" w:cs="Times New Roman" w:eastAsia="Times New Roman" w:hAnsi="Times New Roman"/>
          <w:color w:val="222222"/>
          <w:sz w:val="24"/>
          <w:szCs w:val="24"/>
          <w:lang w:val="fr-FR"/>
        </w:rPr>
        <w:t>Sweeney</w:t>
      </w:r>
      <w:r>
        <w:rPr>
          <w:rFonts w:ascii="Times New Roman" w:cs="Times New Roman" w:eastAsia="Times New Roman" w:hAnsi="Times New Roman"/>
          <w:color w:val="222222"/>
          <w:sz w:val="24"/>
          <w:szCs w:val="24"/>
          <w:lang w:val="fr-FR"/>
        </w:rPr>
        <w:t>, Maud Henry</w:t>
      </w:r>
      <w:r>
        <w:rPr>
          <w:rFonts w:ascii="Times New Roman" w:cs="Times New Roman" w:eastAsia="Times New Roman" w:hAnsi="Times New Roman"/>
          <w:color w:val="222222"/>
          <w:sz w:val="24"/>
          <w:szCs w:val="24"/>
          <w:lang w:val="fr-FR"/>
        </w:rPr>
        <w:t xml:space="preserve">, Hannes </w:t>
      </w:r>
      <w:r>
        <w:rPr>
          <w:rFonts w:ascii="Times New Roman" w:cs="Times New Roman" w:eastAsia="Times New Roman" w:hAnsi="Times New Roman"/>
          <w:color w:val="222222"/>
          <w:sz w:val="24"/>
          <w:szCs w:val="24"/>
          <w:lang w:val="fr-FR"/>
        </w:rPr>
        <w:t>Lowagie</w:t>
      </w:r>
      <w:r>
        <w:rPr>
          <w:rFonts w:ascii="Times New Roman" w:cs="Times New Roman" w:eastAsia="Times New Roman" w:hAnsi="Times New Roman"/>
          <w:color w:val="222222"/>
          <w:sz w:val="24"/>
          <w:szCs w:val="24"/>
          <w:lang w:val="fr-FR"/>
        </w:rPr>
        <w:t>, Pablo Mora</w:t>
      </w:r>
      <w:r>
        <w:rPr>
          <w:rFonts w:ascii="Times New Roman" w:cs="Times New Roman" w:eastAsia="Times New Roman" w:hAnsi="Times New Roman"/>
          <w:color w:val="222222"/>
          <w:sz w:val="24"/>
          <w:szCs w:val="24"/>
          <w:lang w:val="fr-FR"/>
        </w:rPr>
        <w:t> </w:t>
      </w:r>
      <w:r>
        <w:rPr>
          <w:rFonts w:ascii="Times New Roman" w:cs="Times New Roman" w:eastAsia="Times New Roman" w:hAnsi="Times New Roman"/>
          <w:color w:val="222222"/>
          <w:sz w:val="24"/>
          <w:szCs w:val="24"/>
          <w:lang w:val="fr-FR"/>
        </w:rPr>
        <w:t>18 Août 2021 à 14h GMT.</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Les bibliothèques nationales servent de gardiens du patrimoine intellectuel mondial, assurant l'organisation, la préservation et l'accès à l'empreinte nationale sous toutes ses formes. 20</w:t>
      </w:r>
      <w:r>
        <w:rPr>
          <w:rFonts w:ascii="Times New Roman" w:cs="Times New Roman" w:eastAsia="Times New Roman" w:hAnsi="Times New Roman"/>
          <w:color w:val="222222"/>
          <w:sz w:val="24"/>
          <w:szCs w:val="24"/>
          <w:lang w:val="fr-FR"/>
        </w:rPr>
        <w:t xml:space="preserve">20 a présenté la crise ultime, </w:t>
      </w:r>
      <w:r>
        <w:rPr>
          <w:rFonts w:ascii="Times New Roman" w:cs="Times New Roman" w:eastAsia="Times New Roman" w:hAnsi="Times New Roman"/>
          <w:color w:val="222222"/>
          <w:sz w:val="24"/>
          <w:szCs w:val="24"/>
          <w:lang w:val="fr-FR"/>
        </w:rPr>
        <w:t>une pandémie</w:t>
      </w:r>
      <w:r>
        <w:rPr>
          <w:rFonts w:ascii="Times New Roman" w:cs="Times New Roman" w:eastAsia="Times New Roman" w:hAnsi="Times New Roman"/>
          <w:color w:val="222222"/>
          <w:sz w:val="24"/>
          <w:szCs w:val="24"/>
          <w:lang w:val="fr-FR"/>
        </w:rPr>
        <w:t xml:space="preserve"> mondiale unique dans une vie </w:t>
      </w:r>
      <w:r>
        <w:rPr>
          <w:rFonts w:ascii="Times New Roman" w:cs="Times New Roman" w:eastAsia="Times New Roman" w:hAnsi="Times New Roman"/>
          <w:color w:val="222222"/>
          <w:sz w:val="24"/>
          <w:szCs w:val="24"/>
          <w:lang w:val="fr-FR"/>
        </w:rPr>
        <w:t xml:space="preserve">et les bibliothèques nationales ont </w:t>
      </w:r>
      <w:r>
        <w:rPr>
          <w:rFonts w:ascii="Times New Roman" w:cs="Times New Roman" w:eastAsia="Times New Roman" w:hAnsi="Times New Roman"/>
          <w:color w:val="222222"/>
          <w:sz w:val="24"/>
          <w:szCs w:val="24"/>
          <w:lang w:val="fr-FR"/>
        </w:rPr>
        <w:t>pivoté</w:t>
      </w:r>
      <w:r>
        <w:rPr>
          <w:rFonts w:ascii="Times New Roman" w:cs="Times New Roman" w:eastAsia="Times New Roman" w:hAnsi="Times New Roman"/>
          <w:color w:val="222222"/>
          <w:sz w:val="24"/>
          <w:szCs w:val="24"/>
          <w:lang w:val="fr-FR"/>
        </w:rPr>
        <w:t xml:space="preserve"> rapidement</w:t>
      </w:r>
      <w:r>
        <w:rPr>
          <w:rFonts w:ascii="Times New Roman" w:cs="Times New Roman" w:eastAsia="Times New Roman" w:hAnsi="Times New Roman"/>
          <w:color w:val="222222"/>
          <w:sz w:val="24"/>
          <w:szCs w:val="24"/>
          <w:lang w:val="fr-FR"/>
        </w:rPr>
        <w:t xml:space="preserve"> afin de </w:t>
      </w:r>
      <w:r>
        <w:rPr>
          <w:rFonts w:ascii="Times New Roman" w:cs="Times New Roman" w:eastAsia="Times New Roman" w:hAnsi="Times New Roman"/>
          <w:color w:val="222222"/>
          <w:sz w:val="24"/>
          <w:szCs w:val="24"/>
          <w:lang w:val="fr-FR"/>
        </w:rPr>
        <w:t>devoir poursuivre leur travail essentiel</w:t>
      </w:r>
      <w:r>
        <w:rPr>
          <w:rFonts w:ascii="Times New Roman" w:cs="Times New Roman" w:eastAsia="Times New Roman" w:hAnsi="Times New Roman"/>
          <w:color w:val="222222"/>
          <w:sz w:val="24"/>
          <w:szCs w:val="24"/>
          <w:lang w:val="fr-FR"/>
        </w:rPr>
        <w:t>.</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Cette session ouverte comprendra de brèves présentations de six bibliothèques nationales (Belgique, Chili, Estonie, Mexique, Qatar et Pérou) soulignant comment chaque institution a transformé une crise en une opportunité de transformation pour répondre aux exigences d'un monde de plus en plus numérique. Ces demandes sont cert</w:t>
      </w:r>
      <w:r>
        <w:rPr>
          <w:rFonts w:ascii="Times New Roman" w:cs="Times New Roman" w:eastAsia="Times New Roman" w:hAnsi="Times New Roman"/>
          <w:color w:val="222222"/>
          <w:sz w:val="24"/>
          <w:szCs w:val="24"/>
          <w:lang w:val="fr-FR"/>
        </w:rPr>
        <w:t>ainement antérieures à COVID-19.</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Chaque conférence a partagé</w:t>
      </w:r>
      <w:r>
        <w:rPr>
          <w:rFonts w:ascii="Times New Roman" w:cs="Times New Roman" w:eastAsia="Times New Roman" w:hAnsi="Times New Roman"/>
          <w:color w:val="222222"/>
          <w:sz w:val="24"/>
          <w:szCs w:val="24"/>
          <w:lang w:val="fr-FR"/>
        </w:rPr>
        <w:t xml:space="preserve"> l'approche de son institution dans l'un des deux domaines suivants : la transformation des flux de travail et des services. Nous avons aperçu des capacités organisationnelles nécessaires à la transformation ; les défis et les opportunités présentées par l'augmentation du télétravail ; et comment les bibliothèques peuvent s'appuyer sur des solutions à court terme pour effectue</w:t>
      </w:r>
      <w:r>
        <w:rPr>
          <w:rFonts w:ascii="Times New Roman" w:cs="Times New Roman" w:eastAsia="Times New Roman" w:hAnsi="Times New Roman"/>
          <w:color w:val="222222"/>
          <w:sz w:val="24"/>
          <w:szCs w:val="24"/>
          <w:lang w:val="fr-FR"/>
        </w:rPr>
        <w:t>r des changements à long terme.</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Maud Henri a abordé comment le besoin urgent a été ressenti de maximiser la réutilisation des données existantes dans leur processus bibliographiques. Pourtant, quand cela ne suffisait pas, ils ont développé une nouvelle procédure de traitement des documents comprenant une numérisation minimale des livres, ce qui a permis au personnel de catalogage de travailler à domicile.</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Avec une série de changements axés sur l'opt</w:t>
      </w:r>
      <w:r>
        <w:rPr>
          <w:rFonts w:ascii="Times New Roman" w:cs="Times New Roman" w:eastAsia="Times New Roman" w:hAnsi="Times New Roman"/>
          <w:color w:val="222222"/>
          <w:sz w:val="24"/>
          <w:szCs w:val="24"/>
          <w:lang w:val="fr-FR"/>
        </w:rPr>
        <w:t>imisation de la diffusion des</w:t>
      </w:r>
      <w:r>
        <w:rPr>
          <w:rFonts w:ascii="Times New Roman" w:cs="Times New Roman" w:eastAsia="Times New Roman" w:hAnsi="Times New Roman"/>
          <w:color w:val="222222"/>
          <w:sz w:val="24"/>
          <w:szCs w:val="24"/>
          <w:lang w:val="fr-FR"/>
        </w:rPr>
        <w:t xml:space="preserve"> travaux de recherche ainsi que des processus et services de la bibliot</w:t>
      </w:r>
      <w:r>
        <w:rPr>
          <w:rFonts w:ascii="Times New Roman" w:cs="Times New Roman" w:eastAsia="Times New Roman" w:hAnsi="Times New Roman"/>
          <w:color w:val="222222"/>
          <w:sz w:val="24"/>
          <w:szCs w:val="24"/>
          <w:lang w:val="fr-FR"/>
        </w:rPr>
        <w:t>hèque, celle</w:t>
      </w:r>
      <w:r>
        <w:rPr>
          <w:rFonts w:ascii="Times New Roman" w:cs="Times New Roman" w:eastAsia="Times New Roman" w:hAnsi="Times New Roman"/>
          <w:color w:val="222222"/>
          <w:sz w:val="24"/>
          <w:szCs w:val="24"/>
          <w:lang w:val="fr-FR"/>
        </w:rPr>
        <w:t xml:space="preserve"> du Mexique a non seulement adapté sa politique de service aux lecteurs en face à face, mais a également étendu ses services numériques des deux collections monographiques et sa riche collection de journaux et favorisé la diffusion de son travail quotidien dans les réseaux sociaux par la création de séries thématiques visant à partager avec de nouveaux publics la mission et la vision d'une institution de 154 ans qui a su s'adapter à de nouveaux </w:t>
      </w:r>
      <w:r>
        <w:rPr>
          <w:rFonts w:ascii="Times New Roman" w:cs="Times New Roman" w:eastAsia="Times New Roman" w:hAnsi="Times New Roman"/>
          <w:color w:val="222222"/>
          <w:sz w:val="24"/>
          <w:szCs w:val="24"/>
          <w:lang w:val="fr-FR"/>
        </w:rPr>
        <w:t>publics et de nouveaux besoins.</w:t>
      </w: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p>
    <w:p>
      <w:pPr>
        <w:pStyle w:val="style0"/>
        <w:shd w:val="clear" w:color="auto" w:fill="ffffff"/>
        <w:spacing w:after="0" w:lineRule="auto" w:line="240"/>
        <w:jc w:val="both"/>
        <w:rPr>
          <w:rFonts w:ascii="Times New Roman" w:cs="Times New Roman" w:eastAsia="Times New Roman" w:hAnsi="Times New Roman"/>
          <w:color w:val="222222"/>
          <w:sz w:val="24"/>
          <w:szCs w:val="24"/>
          <w:lang w:val="fr-FR"/>
        </w:rPr>
      </w:pPr>
      <w:r>
        <w:rPr>
          <w:rFonts w:ascii="Times New Roman" w:cs="Times New Roman" w:eastAsia="Times New Roman" w:hAnsi="Times New Roman"/>
          <w:color w:val="222222"/>
          <w:sz w:val="24"/>
          <w:szCs w:val="24"/>
          <w:lang w:val="fr-FR"/>
        </w:rPr>
        <w:t>Marcellege</w:t>
      </w:r>
      <w:r>
        <w:rPr>
          <w:rFonts w:ascii="Times New Roman" w:cs="Times New Roman" w:eastAsia="Times New Roman" w:hAnsi="Times New Roman"/>
          <w:color w:val="222222"/>
          <w:sz w:val="24"/>
          <w:szCs w:val="24"/>
          <w:lang w:val="fr-FR"/>
        </w:rPr>
        <w:t xml:space="preserve"> </w:t>
      </w:r>
      <w:r>
        <w:rPr>
          <w:rFonts w:cs="Times New Roman" w:eastAsia="Times New Roman" w:hAnsi="Times New Roman"/>
          <w:color w:val="222222"/>
          <w:sz w:val="24"/>
          <w:szCs w:val="24"/>
          <w:lang w:val="en-US"/>
        </w:rPr>
        <w:t>C</w:t>
      </w:r>
      <w:r>
        <w:rPr>
          <w:rFonts w:ascii="Times New Roman" w:cs="Times New Roman" w:eastAsia="Times New Roman" w:hAnsi="Times New Roman"/>
          <w:color w:val="222222"/>
          <w:sz w:val="24"/>
          <w:szCs w:val="24"/>
          <w:lang w:val="fr-FR"/>
        </w:rPr>
        <w:t>AKPO CHICHI</w:t>
      </w:r>
    </w:p>
    <w:p>
      <w:pPr>
        <w:pStyle w:val="style0"/>
        <w:shd w:val="clear" w:color="auto" w:fill="ffffff"/>
        <w:spacing w:after="0" w:lineRule="auto" w:line="240"/>
        <w:jc w:val="both"/>
        <w:rPr>
          <w:rFonts w:ascii="Times New Roman" w:cs="Times New Roman" w:hAnsi="Times New Roman"/>
          <w:lang w:val="fr-FR"/>
        </w:rPr>
      </w:pPr>
      <w:r>
        <w:rPr>
          <w:rFonts w:ascii="Times New Roman" w:cs="Times New Roman" w:eastAsia="Times New Roman" w:hAnsi="Times New Roman"/>
          <w:color w:val="222222"/>
          <w:sz w:val="24"/>
          <w:szCs w:val="24"/>
          <w:lang w:val="fr-FR"/>
        </w:rPr>
        <w:t>Bibliothécaire, Académie de Réseau Professionnel AVEC</w:t>
      </w:r>
      <w:r>
        <w:rPr>
          <w:rFonts w:ascii="Times New Roman" w:cs="Times New Roman" w:eastAsia="Times New Roman" w:hAnsi="Times New Roman"/>
          <w:color w:val="222222"/>
          <w:sz w:val="24"/>
          <w:szCs w:val="24"/>
          <w:lang w:val="fr-FR"/>
        </w:rPr>
        <w:t xml:space="preserve"> au Benin</w:t>
      </w:r>
      <w:bookmarkStart w:id="0" w:name="_GoBack"/>
      <w:bookmarkEnd w:id="0"/>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Words>370</Words>
  <Pages>1</Pages>
  <Characters>2125</Characters>
  <Application>WPS Office</Application>
  <DocSecurity>0</DocSecurity>
  <Paragraphs>13</Paragraphs>
  <ScaleCrop>false</ScaleCrop>
  <LinksUpToDate>false</LinksUpToDate>
  <CharactersWithSpaces>2485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2021-08-22T15:47:00Z</dcterms:created>
  <dc:creator>Jonas Boco</dc:creator>
  <lastModifiedBy>M2003J15SC</lastModifiedBy>
  <dcterms:modified xsi:type="dcterms:W3CDTF">2021-08-22T19:15:49Z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f1dbd63289454dffa6cbd635a4ffbe66</vt:lpwstr>
  </property>
</Properties>
</file>