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AA5" w:rsidRDefault="00A37AA5" w:rsidP="00A37AA5">
      <w:pPr>
        <w:spacing w:after="0" w:line="240" w:lineRule="auto"/>
        <w:jc w:val="center"/>
        <w:rPr>
          <w:rFonts w:asciiTheme="majorHAnsi" w:hAnsiTheme="majorHAnsi"/>
          <w:b/>
          <w:sz w:val="40"/>
          <w:szCs w:val="40"/>
        </w:rPr>
      </w:pPr>
      <w:r w:rsidRPr="00A37AA5">
        <w:rPr>
          <w:rFonts w:asciiTheme="majorHAnsi" w:hAnsiTheme="majorHAnsi"/>
          <w:b/>
          <w:sz w:val="40"/>
          <w:szCs w:val="40"/>
        </w:rPr>
        <w:t>RAPPORT DE MISSION IFLA 2016</w:t>
      </w:r>
    </w:p>
    <w:p w:rsidR="00A37AA5" w:rsidRPr="00A37AA5" w:rsidRDefault="00A37AA5" w:rsidP="00A37AA5">
      <w:pPr>
        <w:spacing w:after="0" w:line="240" w:lineRule="auto"/>
        <w:jc w:val="center"/>
        <w:rPr>
          <w:rFonts w:asciiTheme="majorHAnsi" w:hAnsiTheme="majorHAnsi"/>
          <w:b/>
          <w:sz w:val="40"/>
          <w:szCs w:val="40"/>
        </w:rPr>
      </w:pPr>
      <w:r w:rsidRPr="00A37AA5">
        <w:rPr>
          <w:rFonts w:asciiTheme="majorHAnsi" w:hAnsiTheme="majorHAnsi"/>
          <w:b/>
          <w:noProof/>
          <w:sz w:val="40"/>
          <w:szCs w:val="40"/>
          <w:lang w:eastAsia="fr-FR"/>
        </w:rPr>
        <w:drawing>
          <wp:inline distT="0" distB="0" distL="0" distR="0">
            <wp:extent cx="5029200" cy="3086100"/>
            <wp:effectExtent l="19050" t="0" r="0" b="0"/>
            <wp:docPr id="34" name="Image 1" descr="https://4.bp.blogspot.com/-u8vzBxlCgck/V83oisfYxTI/AAAAAAAARGs/aNaO0BFo-IoKb4AMSh9jv31WK1Y79UciQCLcB/s400/13814055_1410326112316456_1835547109123668834_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u8vzBxlCgck/V83oisfYxTI/AAAAAAAARGs/aNaO0BFo-IoKb4AMSh9jv31WK1Y79UciQCLcB/s400/13814055_1410326112316456_1835547109123668834_n.jpg">
                      <a:hlinkClick r:id="rId5"/>
                    </pic:cNvPr>
                    <pic:cNvPicPr>
                      <a:picLocks noChangeAspect="1" noChangeArrowheads="1"/>
                    </pic:cNvPicPr>
                  </pic:nvPicPr>
                  <pic:blipFill>
                    <a:blip r:embed="rId6" cstate="print"/>
                    <a:srcRect/>
                    <a:stretch>
                      <a:fillRect/>
                    </a:stretch>
                  </pic:blipFill>
                  <pic:spPr bwMode="auto">
                    <a:xfrm>
                      <a:off x="0" y="0"/>
                      <a:ext cx="5029200" cy="3086100"/>
                    </a:xfrm>
                    <a:prstGeom prst="rect">
                      <a:avLst/>
                    </a:prstGeom>
                    <a:noFill/>
                    <a:ln w="9525">
                      <a:noFill/>
                      <a:miter lim="800000"/>
                      <a:headEnd/>
                      <a:tailEnd/>
                    </a:ln>
                  </pic:spPr>
                </pic:pic>
              </a:graphicData>
            </a:graphic>
          </wp:inline>
        </w:drawing>
      </w:r>
    </w:p>
    <w:p w:rsidR="00A37AA5" w:rsidRDefault="00A37AA5" w:rsidP="001C1037">
      <w:pPr>
        <w:spacing w:after="0" w:line="240" w:lineRule="auto"/>
        <w:jc w:val="center"/>
        <w:rPr>
          <w:b/>
        </w:rPr>
      </w:pPr>
    </w:p>
    <w:p w:rsidR="00A37AA5" w:rsidRDefault="00A37AA5" w:rsidP="001C1037">
      <w:pPr>
        <w:spacing w:after="0" w:line="240" w:lineRule="auto"/>
        <w:jc w:val="center"/>
        <w:rPr>
          <w:b/>
        </w:rPr>
      </w:pPr>
    </w:p>
    <w:p w:rsidR="001C1037" w:rsidRDefault="001C1037" w:rsidP="001C1037">
      <w:pPr>
        <w:spacing w:after="0" w:line="240" w:lineRule="auto"/>
        <w:jc w:val="center"/>
        <w:rPr>
          <w:b/>
        </w:rPr>
      </w:pPr>
      <w:r w:rsidRPr="009D3B7A">
        <w:rPr>
          <w:b/>
        </w:rPr>
        <w:t>RAPPORT DE MISSION</w:t>
      </w:r>
      <w:r>
        <w:rPr>
          <w:b/>
        </w:rPr>
        <w:t xml:space="preserve"> IFLA 2016</w:t>
      </w:r>
    </w:p>
    <w:p w:rsidR="00EC6622" w:rsidRDefault="00EC6622" w:rsidP="001C1037">
      <w:pPr>
        <w:spacing w:after="0" w:line="240" w:lineRule="auto"/>
        <w:jc w:val="center"/>
        <w:rPr>
          <w:b/>
        </w:rPr>
      </w:pPr>
    </w:p>
    <w:p w:rsidR="00C63804" w:rsidRPr="001D63DE" w:rsidRDefault="00B63265" w:rsidP="00C75488">
      <w:pPr>
        <w:spacing w:after="0"/>
        <w:jc w:val="both"/>
        <w:rPr>
          <w:rFonts w:asciiTheme="majorBidi" w:hAnsiTheme="majorBidi" w:cstheme="majorBidi"/>
          <w:sz w:val="24"/>
          <w:szCs w:val="24"/>
        </w:rPr>
      </w:pPr>
      <w:r w:rsidRPr="001D63DE">
        <w:rPr>
          <w:rFonts w:asciiTheme="majorBidi" w:hAnsiTheme="majorBidi" w:cstheme="majorBidi"/>
          <w:sz w:val="24"/>
          <w:szCs w:val="24"/>
        </w:rPr>
        <w:t xml:space="preserve">Nous avons </w:t>
      </w:r>
      <w:r w:rsidR="00EC6622" w:rsidRPr="001D63DE">
        <w:rPr>
          <w:rFonts w:asciiTheme="majorBidi" w:hAnsiTheme="majorBidi" w:cstheme="majorBidi"/>
          <w:sz w:val="24"/>
          <w:szCs w:val="24"/>
        </w:rPr>
        <w:t xml:space="preserve"> participé au congrès de </w:t>
      </w:r>
      <w:r w:rsidR="00DB3A9E" w:rsidRPr="001D63DE">
        <w:rPr>
          <w:rFonts w:asciiTheme="majorBidi" w:hAnsiTheme="majorBidi" w:cstheme="majorBidi"/>
          <w:sz w:val="24"/>
          <w:szCs w:val="24"/>
        </w:rPr>
        <w:t>l’</w:t>
      </w:r>
      <w:hyperlink r:id="rId7" w:tgtFrame="_blank" w:history="1">
        <w:r w:rsidR="00DB3A9E" w:rsidRPr="001D63DE">
          <w:rPr>
            <w:rFonts w:asciiTheme="majorBidi" w:eastAsia="Times New Roman" w:hAnsiTheme="majorBidi" w:cstheme="majorBidi"/>
            <w:b/>
            <w:bCs/>
            <w:color w:val="0000FF"/>
            <w:sz w:val="24"/>
            <w:szCs w:val="24"/>
            <w:u w:val="single"/>
            <w:lang w:eastAsia="fr-FR"/>
          </w:rPr>
          <w:t>IFLA</w:t>
        </w:r>
      </w:hyperlink>
      <w:r w:rsidR="00EC6622" w:rsidRPr="001D63DE">
        <w:rPr>
          <w:rFonts w:asciiTheme="majorBidi" w:hAnsiTheme="majorBidi" w:cstheme="majorBidi"/>
          <w:sz w:val="24"/>
          <w:szCs w:val="24"/>
        </w:rPr>
        <w:t xml:space="preserve"> cette année 2016 pour répondre à l’appel d</w:t>
      </w:r>
      <w:r w:rsidR="00DF1E07" w:rsidRPr="001D63DE">
        <w:rPr>
          <w:rFonts w:asciiTheme="majorBidi" w:hAnsiTheme="majorBidi" w:cstheme="majorBidi"/>
          <w:sz w:val="24"/>
          <w:szCs w:val="24"/>
        </w:rPr>
        <w:t>e l’OIF en général et à celui du</w:t>
      </w:r>
      <w:r w:rsidR="00EC6622" w:rsidRPr="001D63DE">
        <w:rPr>
          <w:rFonts w:asciiTheme="majorBidi" w:hAnsiTheme="majorBidi" w:cstheme="majorBidi"/>
          <w:sz w:val="24"/>
          <w:szCs w:val="24"/>
        </w:rPr>
        <w:t xml:space="preserve"> CFIBD en particulier qui demande aux compétences francophiles de sortir de leur réserve et de porter haut le drapeau de la francophonie.     </w:t>
      </w:r>
    </w:p>
    <w:p w:rsidR="00B63265" w:rsidRPr="001D63DE" w:rsidRDefault="00EC6622" w:rsidP="00C75488">
      <w:pPr>
        <w:spacing w:after="0"/>
        <w:jc w:val="both"/>
        <w:rPr>
          <w:rFonts w:asciiTheme="majorBidi" w:hAnsiTheme="majorBidi" w:cstheme="majorBidi"/>
          <w:sz w:val="24"/>
          <w:szCs w:val="24"/>
        </w:rPr>
      </w:pPr>
      <w:r w:rsidRPr="001D63DE">
        <w:rPr>
          <w:rFonts w:asciiTheme="majorBidi" w:hAnsiTheme="majorBidi" w:cstheme="majorBidi"/>
          <w:sz w:val="24"/>
          <w:szCs w:val="24"/>
        </w:rPr>
        <w:t xml:space="preserve"> </w:t>
      </w:r>
      <w:r w:rsidR="00B63265" w:rsidRPr="001D63DE">
        <w:rPr>
          <w:rFonts w:asciiTheme="majorBidi" w:hAnsiTheme="majorBidi" w:cstheme="majorBidi"/>
          <w:sz w:val="24"/>
          <w:szCs w:val="24"/>
        </w:rPr>
        <w:t>Ayant bénéficié d’une bourse francophone, nous avons été invit</w:t>
      </w:r>
      <w:r w:rsidR="00DF1E07" w:rsidRPr="001D63DE">
        <w:rPr>
          <w:rFonts w:asciiTheme="majorBidi" w:hAnsiTheme="majorBidi" w:cstheme="majorBidi"/>
          <w:sz w:val="24"/>
          <w:szCs w:val="24"/>
        </w:rPr>
        <w:t>é officiellement par le Comité Français I</w:t>
      </w:r>
      <w:r w:rsidR="00B63265" w:rsidRPr="001D63DE">
        <w:rPr>
          <w:rFonts w:asciiTheme="majorBidi" w:hAnsiTheme="majorBidi" w:cstheme="majorBidi"/>
          <w:sz w:val="24"/>
          <w:szCs w:val="24"/>
        </w:rPr>
        <w:t>nternational des Bibliothèques et de la</w:t>
      </w:r>
      <w:r w:rsidR="00DF1E07" w:rsidRPr="001D63DE">
        <w:rPr>
          <w:rFonts w:asciiTheme="majorBidi" w:hAnsiTheme="majorBidi" w:cstheme="majorBidi"/>
          <w:sz w:val="24"/>
          <w:szCs w:val="24"/>
        </w:rPr>
        <w:t xml:space="preserve"> Documentation (CFIBD</w:t>
      </w:r>
      <w:r w:rsidR="00B63265" w:rsidRPr="001D63DE">
        <w:rPr>
          <w:rFonts w:asciiTheme="majorBidi" w:hAnsiTheme="majorBidi" w:cstheme="majorBidi"/>
          <w:sz w:val="24"/>
          <w:szCs w:val="24"/>
        </w:rPr>
        <w:t>) pour le représenter à ce Congrès de 2016</w:t>
      </w:r>
      <w:r w:rsidR="00C63804" w:rsidRPr="001D63DE">
        <w:rPr>
          <w:rFonts w:asciiTheme="majorBidi" w:hAnsiTheme="majorBidi" w:cstheme="majorBidi"/>
          <w:sz w:val="24"/>
          <w:szCs w:val="24"/>
        </w:rPr>
        <w:t xml:space="preserve"> à Columbus</w:t>
      </w:r>
      <w:r w:rsidR="00B63265" w:rsidRPr="001D63DE">
        <w:rPr>
          <w:rFonts w:asciiTheme="majorBidi" w:hAnsiTheme="majorBidi" w:cstheme="majorBidi"/>
          <w:sz w:val="24"/>
          <w:szCs w:val="24"/>
        </w:rPr>
        <w:t>.</w:t>
      </w:r>
    </w:p>
    <w:p w:rsidR="008B3231" w:rsidRPr="001D63DE" w:rsidRDefault="008B3231" w:rsidP="00C75488">
      <w:pPr>
        <w:spacing w:after="0"/>
        <w:jc w:val="both"/>
        <w:rPr>
          <w:rFonts w:asciiTheme="majorBidi" w:hAnsiTheme="majorBidi" w:cstheme="majorBidi"/>
          <w:sz w:val="24"/>
          <w:szCs w:val="24"/>
        </w:rPr>
      </w:pPr>
      <w:r w:rsidRPr="001D63DE">
        <w:rPr>
          <w:rFonts w:asciiTheme="majorBidi" w:eastAsia="Times New Roman" w:hAnsiTheme="majorBidi" w:cstheme="majorBidi"/>
          <w:sz w:val="24"/>
          <w:szCs w:val="24"/>
          <w:lang w:eastAsia="fr-FR"/>
        </w:rPr>
        <w:t xml:space="preserve">Le </w:t>
      </w:r>
      <w:hyperlink r:id="rId8" w:tgtFrame="_blank" w:history="1">
        <w:r w:rsidRPr="001D63DE">
          <w:rPr>
            <w:rFonts w:asciiTheme="majorBidi" w:eastAsia="Times New Roman" w:hAnsiTheme="majorBidi" w:cstheme="majorBidi"/>
            <w:color w:val="0000FF"/>
            <w:sz w:val="24"/>
            <w:szCs w:val="24"/>
            <w:u w:val="single"/>
            <w:lang w:eastAsia="fr-FR"/>
          </w:rPr>
          <w:t>82e congrès IFLA</w:t>
        </w:r>
      </w:hyperlink>
      <w:r w:rsidRPr="001D63DE">
        <w:rPr>
          <w:rFonts w:asciiTheme="majorBidi" w:hAnsiTheme="majorBidi" w:cstheme="majorBidi"/>
          <w:sz w:val="24"/>
          <w:szCs w:val="24"/>
        </w:rPr>
        <w:t xml:space="preserve"> </w:t>
      </w:r>
      <w:r w:rsidRPr="001D63DE">
        <w:rPr>
          <w:rFonts w:asciiTheme="majorBidi" w:eastAsia="Times New Roman" w:hAnsiTheme="majorBidi" w:cstheme="majorBidi"/>
          <w:sz w:val="24"/>
          <w:szCs w:val="24"/>
          <w:lang w:eastAsia="fr-FR"/>
        </w:rPr>
        <w:t xml:space="preserve">sous le thème : </w:t>
      </w:r>
      <w:r w:rsidRPr="001D63DE">
        <w:rPr>
          <w:rFonts w:asciiTheme="majorBidi" w:eastAsia="Times New Roman" w:hAnsiTheme="majorBidi" w:cstheme="majorBidi"/>
          <w:b/>
          <w:bCs/>
          <w:sz w:val="24"/>
          <w:szCs w:val="24"/>
          <w:lang w:eastAsia="fr-FR"/>
        </w:rPr>
        <w:t xml:space="preserve">Connexion, Collaboration, Communauté  </w:t>
      </w:r>
      <w:r w:rsidRPr="001D63DE">
        <w:rPr>
          <w:rFonts w:asciiTheme="majorBidi" w:hAnsiTheme="majorBidi" w:cstheme="majorBidi"/>
          <w:sz w:val="24"/>
          <w:szCs w:val="24"/>
        </w:rPr>
        <w:t xml:space="preserve">a été marqué </w:t>
      </w:r>
      <w:r w:rsidRPr="001D63DE">
        <w:rPr>
          <w:rFonts w:asciiTheme="majorBidi" w:eastAsia="Times New Roman" w:hAnsiTheme="majorBidi" w:cstheme="majorBidi"/>
          <w:sz w:val="24"/>
          <w:szCs w:val="24"/>
          <w:lang w:eastAsia="fr-FR"/>
        </w:rPr>
        <w:t xml:space="preserve"> par des expositions, des présentations et des projets innovant ; qui on vue</w:t>
      </w:r>
      <w:r w:rsidRPr="001D63DE">
        <w:rPr>
          <w:rFonts w:asciiTheme="majorBidi" w:eastAsia="Times New Roman" w:hAnsiTheme="majorBidi" w:cstheme="majorBidi"/>
          <w:b/>
          <w:bCs/>
          <w:sz w:val="24"/>
          <w:szCs w:val="24"/>
          <w:lang w:eastAsia="fr-FR"/>
        </w:rPr>
        <w:t xml:space="preserve"> </w:t>
      </w:r>
      <w:r w:rsidRPr="001D63DE">
        <w:rPr>
          <w:rFonts w:asciiTheme="majorBidi" w:eastAsia="Times New Roman" w:hAnsiTheme="majorBidi" w:cstheme="majorBidi"/>
          <w:sz w:val="24"/>
          <w:szCs w:val="24"/>
          <w:lang w:eastAsia="fr-FR"/>
        </w:rPr>
        <w:t xml:space="preserve"> la participation de près de 3100 professionnels venant de 137 pays de part le monde.</w:t>
      </w:r>
    </w:p>
    <w:p w:rsidR="008B3231" w:rsidRPr="001D63DE" w:rsidRDefault="00B63265" w:rsidP="00C75488">
      <w:pPr>
        <w:spacing w:after="0"/>
        <w:jc w:val="both"/>
        <w:rPr>
          <w:rFonts w:asciiTheme="majorBidi" w:eastAsia="Times New Roman" w:hAnsiTheme="majorBidi" w:cstheme="majorBidi"/>
          <w:sz w:val="24"/>
          <w:szCs w:val="24"/>
          <w:lang w:eastAsia="fr-FR"/>
        </w:rPr>
      </w:pPr>
      <w:r w:rsidRPr="001D63DE">
        <w:rPr>
          <w:rFonts w:asciiTheme="majorBidi" w:hAnsiTheme="majorBidi" w:cstheme="majorBidi"/>
          <w:sz w:val="24"/>
          <w:szCs w:val="24"/>
        </w:rPr>
        <w:t>Au cours de notre mission, nous avons pa</w:t>
      </w:r>
      <w:r w:rsidR="00DF1E07" w:rsidRPr="001D63DE">
        <w:rPr>
          <w:rFonts w:asciiTheme="majorBidi" w:hAnsiTheme="majorBidi" w:cstheme="majorBidi"/>
          <w:sz w:val="24"/>
          <w:szCs w:val="24"/>
        </w:rPr>
        <w:t xml:space="preserve">rticipé à des </w:t>
      </w:r>
      <w:r w:rsidRPr="001D63DE">
        <w:rPr>
          <w:rFonts w:asciiTheme="majorBidi" w:hAnsiTheme="majorBidi" w:cstheme="majorBidi"/>
          <w:sz w:val="24"/>
          <w:szCs w:val="24"/>
        </w:rPr>
        <w:t xml:space="preserve"> sessions</w:t>
      </w:r>
      <w:r w:rsidR="00DF1E07" w:rsidRPr="001D63DE">
        <w:rPr>
          <w:rFonts w:asciiTheme="majorBidi" w:hAnsiTheme="majorBidi" w:cstheme="majorBidi"/>
          <w:sz w:val="24"/>
          <w:szCs w:val="24"/>
        </w:rPr>
        <w:t xml:space="preserve"> et présenté une communication.</w:t>
      </w:r>
      <w:r w:rsidR="00C63804" w:rsidRPr="001D63DE">
        <w:rPr>
          <w:rFonts w:asciiTheme="majorBidi" w:hAnsiTheme="majorBidi" w:cstheme="majorBidi"/>
          <w:sz w:val="24"/>
          <w:szCs w:val="24"/>
        </w:rPr>
        <w:t xml:space="preserve"> </w:t>
      </w:r>
      <w:r w:rsidR="00D32A86" w:rsidRPr="001D63DE">
        <w:rPr>
          <w:rFonts w:asciiTheme="majorBidi" w:hAnsiTheme="majorBidi" w:cstheme="majorBidi"/>
          <w:sz w:val="24"/>
          <w:szCs w:val="24"/>
        </w:rPr>
        <w:t>Les sessions étaient animé</w:t>
      </w:r>
      <w:r w:rsidR="004F6AF9" w:rsidRPr="001D63DE">
        <w:rPr>
          <w:rFonts w:asciiTheme="majorBidi" w:hAnsiTheme="majorBidi" w:cstheme="majorBidi"/>
          <w:sz w:val="24"/>
          <w:szCs w:val="24"/>
        </w:rPr>
        <w:t>e</w:t>
      </w:r>
      <w:r w:rsidR="00D32A86" w:rsidRPr="001D63DE">
        <w:rPr>
          <w:rFonts w:asciiTheme="majorBidi" w:hAnsiTheme="majorBidi" w:cstheme="majorBidi"/>
          <w:sz w:val="24"/>
          <w:szCs w:val="24"/>
        </w:rPr>
        <w:t xml:space="preserve">s par </w:t>
      </w:r>
      <w:r w:rsidR="00D32A86" w:rsidRPr="001D63DE">
        <w:rPr>
          <w:rFonts w:asciiTheme="majorBidi" w:eastAsia="Times New Roman" w:hAnsiTheme="majorBidi" w:cstheme="majorBidi"/>
          <w:sz w:val="24"/>
          <w:szCs w:val="24"/>
          <w:lang w:eastAsia="fr-FR"/>
        </w:rPr>
        <w:t>des communications</w:t>
      </w:r>
      <w:r w:rsidR="004F6AF9" w:rsidRPr="001D63DE">
        <w:rPr>
          <w:rFonts w:asciiTheme="majorBidi" w:eastAsia="Times New Roman" w:hAnsiTheme="majorBidi" w:cstheme="majorBidi"/>
          <w:sz w:val="24"/>
          <w:szCs w:val="24"/>
          <w:lang w:eastAsia="fr-FR"/>
        </w:rPr>
        <w:t xml:space="preserve"> suivies de</w:t>
      </w:r>
      <w:r w:rsidR="00D32A86" w:rsidRPr="001D63DE">
        <w:rPr>
          <w:rFonts w:asciiTheme="majorBidi" w:eastAsia="Times New Roman" w:hAnsiTheme="majorBidi" w:cstheme="majorBidi"/>
          <w:sz w:val="24"/>
          <w:szCs w:val="24"/>
          <w:lang w:eastAsia="fr-FR"/>
        </w:rPr>
        <w:t xml:space="preserve"> </w:t>
      </w:r>
      <w:r w:rsidR="004F6AF9" w:rsidRPr="001D63DE">
        <w:rPr>
          <w:rFonts w:asciiTheme="majorBidi" w:eastAsia="Times New Roman" w:hAnsiTheme="majorBidi" w:cstheme="majorBidi"/>
          <w:sz w:val="24"/>
          <w:szCs w:val="24"/>
          <w:lang w:eastAsia="fr-FR"/>
        </w:rPr>
        <w:t xml:space="preserve">débats. </w:t>
      </w:r>
    </w:p>
    <w:p w:rsidR="008B3231" w:rsidRPr="001D63DE" w:rsidRDefault="00C92E18" w:rsidP="00C75488">
      <w:pPr>
        <w:spacing w:after="0"/>
        <w:jc w:val="both"/>
        <w:rPr>
          <w:rFonts w:asciiTheme="majorBidi" w:hAnsiTheme="majorBidi" w:cstheme="majorBidi"/>
          <w:sz w:val="24"/>
          <w:szCs w:val="24"/>
        </w:rPr>
      </w:pPr>
      <w:r w:rsidRPr="001D63DE">
        <w:rPr>
          <w:rFonts w:asciiTheme="majorBidi" w:hAnsiTheme="majorBidi" w:cstheme="majorBidi"/>
          <w:sz w:val="24"/>
          <w:szCs w:val="24"/>
        </w:rPr>
        <w:t>L</w:t>
      </w:r>
      <w:r w:rsidR="008B3231" w:rsidRPr="001D63DE">
        <w:rPr>
          <w:rFonts w:asciiTheme="majorBidi" w:hAnsiTheme="majorBidi" w:cstheme="majorBidi"/>
          <w:sz w:val="24"/>
          <w:szCs w:val="24"/>
        </w:rPr>
        <w:t>es</w:t>
      </w:r>
      <w:r w:rsidRPr="001D63DE">
        <w:rPr>
          <w:rFonts w:asciiTheme="majorBidi" w:hAnsiTheme="majorBidi" w:cstheme="majorBidi"/>
          <w:sz w:val="24"/>
          <w:szCs w:val="24"/>
        </w:rPr>
        <w:t xml:space="preserve"> </w:t>
      </w:r>
      <w:r w:rsidR="008B3231" w:rsidRPr="001D63DE">
        <w:rPr>
          <w:rFonts w:asciiTheme="majorBidi" w:hAnsiTheme="majorBidi" w:cstheme="majorBidi"/>
          <w:sz w:val="24"/>
          <w:szCs w:val="24"/>
        </w:rPr>
        <w:t xml:space="preserve"> sessions que nous avons</w:t>
      </w:r>
      <w:r w:rsidR="005728DC" w:rsidRPr="001D63DE">
        <w:rPr>
          <w:rFonts w:asciiTheme="majorBidi" w:hAnsiTheme="majorBidi" w:cstheme="majorBidi"/>
          <w:sz w:val="24"/>
          <w:szCs w:val="24"/>
        </w:rPr>
        <w:t xml:space="preserve"> assistés, ont </w:t>
      </w:r>
      <w:r w:rsidR="008B3231" w:rsidRPr="001D63DE">
        <w:rPr>
          <w:rFonts w:asciiTheme="majorBidi" w:hAnsiTheme="majorBidi" w:cstheme="majorBidi"/>
          <w:sz w:val="24"/>
          <w:szCs w:val="24"/>
        </w:rPr>
        <w:t xml:space="preserve"> été </w:t>
      </w:r>
      <w:r w:rsidR="005728DC" w:rsidRPr="001D63DE">
        <w:rPr>
          <w:rFonts w:asciiTheme="majorBidi" w:hAnsiTheme="majorBidi" w:cstheme="majorBidi"/>
          <w:sz w:val="24"/>
          <w:szCs w:val="24"/>
        </w:rPr>
        <w:t>très instructives  comme la  « 112  sur  </w:t>
      </w:r>
      <w:r w:rsidR="005728DC" w:rsidRPr="001D63DE">
        <w:rPr>
          <w:rFonts w:asciiTheme="majorBidi" w:hAnsiTheme="majorBidi" w:cstheme="majorBidi"/>
          <w:i/>
          <w:sz w:val="24"/>
          <w:szCs w:val="24"/>
        </w:rPr>
        <w:t xml:space="preserve">l’engagement de la Bibliothèque dans </w:t>
      </w:r>
      <w:proofErr w:type="spellStart"/>
      <w:r w:rsidR="005728DC" w:rsidRPr="001D63DE">
        <w:rPr>
          <w:rFonts w:asciiTheme="majorBidi" w:hAnsiTheme="majorBidi" w:cstheme="majorBidi"/>
          <w:i/>
          <w:sz w:val="24"/>
          <w:szCs w:val="24"/>
        </w:rPr>
        <w:t>Wikipedia</w:t>
      </w:r>
      <w:proofErr w:type="spellEnd"/>
      <w:r w:rsidR="005728DC" w:rsidRPr="001D63DE">
        <w:rPr>
          <w:rFonts w:asciiTheme="majorBidi" w:hAnsiTheme="majorBidi" w:cstheme="majorBidi"/>
          <w:i/>
          <w:sz w:val="24"/>
          <w:szCs w:val="24"/>
        </w:rPr>
        <w:t> </w:t>
      </w:r>
      <w:r w:rsidR="005728DC" w:rsidRPr="001D63DE">
        <w:rPr>
          <w:rFonts w:asciiTheme="majorBidi" w:hAnsiTheme="majorBidi" w:cstheme="majorBidi"/>
          <w:sz w:val="24"/>
          <w:szCs w:val="24"/>
        </w:rPr>
        <w:t xml:space="preserve">» et  la «  154 sur le thème : </w:t>
      </w:r>
      <w:r w:rsidR="008B3231" w:rsidRPr="001D63DE">
        <w:rPr>
          <w:rFonts w:asciiTheme="majorBidi" w:hAnsiTheme="majorBidi" w:cstheme="majorBidi"/>
          <w:i/>
          <w:sz w:val="24"/>
          <w:szCs w:val="24"/>
        </w:rPr>
        <w:t>Le vol dans les bibliothèques</w:t>
      </w:r>
      <w:r w:rsidR="005728DC" w:rsidRPr="001D63DE">
        <w:rPr>
          <w:rFonts w:asciiTheme="majorBidi" w:hAnsiTheme="majorBidi" w:cstheme="majorBidi"/>
          <w:sz w:val="24"/>
          <w:szCs w:val="24"/>
        </w:rPr>
        <w:t> ».</w:t>
      </w:r>
    </w:p>
    <w:p w:rsidR="00454FE3" w:rsidRPr="001D63DE" w:rsidRDefault="00454FE3" w:rsidP="00C75488">
      <w:pPr>
        <w:spacing w:before="100" w:beforeAutospacing="1" w:after="100" w:afterAutospacing="1"/>
        <w:jc w:val="both"/>
        <w:rPr>
          <w:rFonts w:asciiTheme="majorBidi" w:eastAsia="Times New Roman" w:hAnsiTheme="majorBidi" w:cstheme="majorBidi"/>
          <w:sz w:val="24"/>
          <w:szCs w:val="24"/>
          <w:lang w:eastAsia="fr-FR"/>
        </w:rPr>
      </w:pPr>
      <w:proofErr w:type="spellStart"/>
      <w:r w:rsidRPr="001D63DE">
        <w:rPr>
          <w:rFonts w:asciiTheme="majorBidi" w:eastAsia="Times New Roman" w:hAnsiTheme="majorBidi" w:cstheme="majorBidi"/>
          <w:b/>
          <w:bCs/>
          <w:sz w:val="24"/>
          <w:szCs w:val="24"/>
          <w:lang w:eastAsia="fr-FR"/>
        </w:rPr>
        <w:t>Wikipédia</w:t>
      </w:r>
      <w:proofErr w:type="spellEnd"/>
      <w:r w:rsidRPr="001D63DE">
        <w:rPr>
          <w:rFonts w:asciiTheme="majorBidi" w:eastAsia="Times New Roman" w:hAnsiTheme="majorBidi" w:cstheme="majorBidi"/>
          <w:b/>
          <w:bCs/>
          <w:sz w:val="24"/>
          <w:szCs w:val="24"/>
          <w:lang w:eastAsia="fr-FR"/>
        </w:rPr>
        <w:t xml:space="preserve"> et les bibliothèques:</w:t>
      </w:r>
      <w:r w:rsidR="004A41A3" w:rsidRPr="001D63DE">
        <w:rPr>
          <w:rFonts w:asciiTheme="majorBidi" w:eastAsia="Times New Roman" w:hAnsiTheme="majorBidi" w:cstheme="majorBidi"/>
          <w:b/>
          <w:bCs/>
          <w:sz w:val="24"/>
          <w:szCs w:val="24"/>
          <w:lang w:eastAsia="fr-FR"/>
        </w:rPr>
        <w:t xml:space="preserve"> </w:t>
      </w:r>
      <w:r w:rsidR="004A41A3" w:rsidRPr="001D63DE">
        <w:rPr>
          <w:rFonts w:asciiTheme="majorBidi" w:eastAsia="Times New Roman" w:hAnsiTheme="majorBidi" w:cstheme="majorBidi"/>
          <w:sz w:val="24"/>
          <w:szCs w:val="24"/>
          <w:lang w:eastAsia="fr-FR"/>
        </w:rPr>
        <w:t>L</w:t>
      </w:r>
      <w:r w:rsidRPr="001D63DE">
        <w:rPr>
          <w:rFonts w:asciiTheme="majorBidi" w:eastAsia="Times New Roman" w:hAnsiTheme="majorBidi" w:cstheme="majorBidi"/>
          <w:sz w:val="24"/>
          <w:szCs w:val="24"/>
          <w:lang w:eastAsia="fr-FR"/>
        </w:rPr>
        <w:t xml:space="preserve">’utilisation de </w:t>
      </w:r>
      <w:proofErr w:type="spellStart"/>
      <w:r w:rsidRPr="001D63DE">
        <w:rPr>
          <w:rFonts w:asciiTheme="majorBidi" w:eastAsia="Times New Roman" w:hAnsiTheme="majorBidi" w:cstheme="majorBidi"/>
          <w:sz w:val="24"/>
          <w:szCs w:val="24"/>
          <w:lang w:eastAsia="fr-FR"/>
        </w:rPr>
        <w:t>Wikipédia</w:t>
      </w:r>
      <w:proofErr w:type="spellEnd"/>
      <w:r w:rsidRPr="001D63DE">
        <w:rPr>
          <w:rFonts w:asciiTheme="majorBidi" w:eastAsia="Times New Roman" w:hAnsiTheme="majorBidi" w:cstheme="majorBidi"/>
          <w:sz w:val="24"/>
          <w:szCs w:val="24"/>
          <w:lang w:eastAsia="fr-FR"/>
        </w:rPr>
        <w:t xml:space="preserve"> dans les bibliothèques e</w:t>
      </w:r>
      <w:r w:rsidR="004A41A3" w:rsidRPr="001D63DE">
        <w:rPr>
          <w:rFonts w:asciiTheme="majorBidi" w:eastAsia="Times New Roman" w:hAnsiTheme="majorBidi" w:cstheme="majorBidi"/>
          <w:sz w:val="24"/>
          <w:szCs w:val="24"/>
          <w:lang w:eastAsia="fr-FR"/>
        </w:rPr>
        <w:t>s</w:t>
      </w:r>
      <w:r w:rsidRPr="001D63DE">
        <w:rPr>
          <w:rFonts w:asciiTheme="majorBidi" w:eastAsia="Times New Roman" w:hAnsiTheme="majorBidi" w:cstheme="majorBidi"/>
          <w:sz w:val="24"/>
          <w:szCs w:val="24"/>
          <w:lang w:eastAsia="fr-FR"/>
        </w:rPr>
        <w:t xml:space="preserve">t </w:t>
      </w:r>
      <w:r w:rsidR="004A41A3" w:rsidRPr="001D63DE">
        <w:rPr>
          <w:rFonts w:asciiTheme="majorBidi" w:eastAsia="Times New Roman" w:hAnsiTheme="majorBidi" w:cstheme="majorBidi"/>
          <w:sz w:val="24"/>
          <w:szCs w:val="24"/>
          <w:lang w:eastAsia="fr-FR"/>
        </w:rPr>
        <w:t xml:space="preserve">une action qui valorise et rend </w:t>
      </w:r>
      <w:r w:rsidRPr="001D63DE">
        <w:rPr>
          <w:rFonts w:asciiTheme="majorBidi" w:eastAsia="Times New Roman" w:hAnsiTheme="majorBidi" w:cstheme="majorBidi"/>
          <w:sz w:val="24"/>
          <w:szCs w:val="24"/>
          <w:lang w:eastAsia="fr-FR"/>
        </w:rPr>
        <w:t>la plateforme plus crédible. L’exemple du projet : Un Bibliothécaire, Une Référence (</w:t>
      </w:r>
      <w:hyperlink r:id="rId9" w:tgtFrame="_blank" w:history="1">
        <w:r w:rsidRPr="001D63DE">
          <w:rPr>
            <w:rFonts w:asciiTheme="majorBidi" w:eastAsia="Times New Roman" w:hAnsiTheme="majorBidi" w:cstheme="majorBidi"/>
            <w:color w:val="0000FF"/>
            <w:sz w:val="24"/>
            <w:szCs w:val="24"/>
            <w:u w:val="single"/>
            <w:lang w:eastAsia="fr-FR"/>
          </w:rPr>
          <w:t>#1Lib1Ref</w:t>
        </w:r>
      </w:hyperlink>
      <w:r w:rsidR="00C75488" w:rsidRPr="001D63DE">
        <w:rPr>
          <w:rFonts w:asciiTheme="majorBidi" w:eastAsia="Times New Roman" w:hAnsiTheme="majorBidi" w:cstheme="majorBidi"/>
          <w:sz w:val="24"/>
          <w:szCs w:val="24"/>
          <w:lang w:eastAsia="fr-FR"/>
        </w:rPr>
        <w:t>) qui consiste</w:t>
      </w:r>
      <w:r w:rsidRPr="001D63DE">
        <w:rPr>
          <w:rFonts w:asciiTheme="majorBidi" w:eastAsia="Times New Roman" w:hAnsiTheme="majorBidi" w:cstheme="majorBidi"/>
          <w:sz w:val="24"/>
          <w:szCs w:val="24"/>
          <w:lang w:eastAsia="fr-FR"/>
        </w:rPr>
        <w:t xml:space="preserve"> à solliciter les bibliothécaires du monde à ajouter une référence à un article sur </w:t>
      </w:r>
      <w:proofErr w:type="spellStart"/>
      <w:r w:rsidRPr="001D63DE">
        <w:rPr>
          <w:rFonts w:asciiTheme="majorBidi" w:eastAsia="Times New Roman" w:hAnsiTheme="majorBidi" w:cstheme="majorBidi"/>
          <w:sz w:val="24"/>
          <w:szCs w:val="24"/>
          <w:lang w:eastAsia="fr-FR"/>
        </w:rPr>
        <w:t>Wikipédia</w:t>
      </w:r>
      <w:proofErr w:type="spellEnd"/>
      <w:r w:rsidR="00C75488" w:rsidRPr="001D63DE">
        <w:rPr>
          <w:rFonts w:asciiTheme="majorBidi" w:eastAsia="Times New Roman" w:hAnsiTheme="majorBidi" w:cstheme="majorBidi"/>
          <w:sz w:val="24"/>
          <w:szCs w:val="24"/>
          <w:lang w:eastAsia="fr-FR"/>
        </w:rPr>
        <w:t xml:space="preserve"> a été salutaire et </w:t>
      </w:r>
      <w:r w:rsidRPr="001D63DE">
        <w:rPr>
          <w:rFonts w:asciiTheme="majorBidi" w:eastAsia="Times New Roman" w:hAnsiTheme="majorBidi" w:cstheme="majorBidi"/>
          <w:sz w:val="24"/>
          <w:szCs w:val="24"/>
          <w:lang w:eastAsia="fr-FR"/>
        </w:rPr>
        <w:t>sera reconduit en janvier 2017. </w:t>
      </w:r>
    </w:p>
    <w:p w:rsidR="00C75488" w:rsidRPr="001D63DE" w:rsidRDefault="00454FE3" w:rsidP="00C75488">
      <w:pPr>
        <w:spacing w:before="100" w:beforeAutospacing="1" w:after="100" w:afterAutospacing="1" w:line="240" w:lineRule="auto"/>
        <w:jc w:val="both"/>
        <w:rPr>
          <w:rFonts w:asciiTheme="majorBidi" w:eastAsia="Times New Roman" w:hAnsiTheme="majorBidi" w:cstheme="majorBidi"/>
          <w:sz w:val="24"/>
          <w:szCs w:val="24"/>
          <w:lang w:eastAsia="fr-FR"/>
        </w:rPr>
      </w:pPr>
      <w:r w:rsidRPr="001D63DE">
        <w:rPr>
          <w:rFonts w:asciiTheme="majorBidi" w:eastAsia="Times New Roman" w:hAnsiTheme="majorBidi" w:cstheme="majorBidi"/>
          <w:b/>
          <w:bCs/>
          <w:sz w:val="24"/>
          <w:szCs w:val="24"/>
          <w:lang w:eastAsia="fr-FR"/>
        </w:rPr>
        <w:t>La session sur l’utilisation des médias sociaux en bibliothèque: comment partager les connaissances, améliorer la collaboration et créer un savoir-faire mutuel</w:t>
      </w:r>
      <w:r w:rsidRPr="001D63DE">
        <w:rPr>
          <w:rFonts w:asciiTheme="majorBidi" w:eastAsia="Times New Roman" w:hAnsiTheme="majorBidi" w:cstheme="majorBidi"/>
          <w:sz w:val="24"/>
          <w:szCs w:val="24"/>
          <w:lang w:eastAsia="fr-FR"/>
        </w:rPr>
        <w:t xml:space="preserve"> a été novatrice. Nous avons assisté à des communications sur l’utilisation des outils web 2.0 pour partager des </w:t>
      </w:r>
      <w:r w:rsidRPr="001D63DE">
        <w:rPr>
          <w:rFonts w:asciiTheme="majorBidi" w:eastAsia="Times New Roman" w:hAnsiTheme="majorBidi" w:cstheme="majorBidi"/>
          <w:sz w:val="24"/>
          <w:szCs w:val="24"/>
          <w:lang w:eastAsia="fr-FR"/>
        </w:rPr>
        <w:lastRenderedPageBreak/>
        <w:t xml:space="preserve">connaissances, collaborer et communiquer avec les usagers. Par exemple au Koweït les bibliothèques utilisent des </w:t>
      </w:r>
      <w:proofErr w:type="spellStart"/>
      <w:r w:rsidRPr="001D63DE">
        <w:rPr>
          <w:rFonts w:asciiTheme="majorBidi" w:eastAsia="Times New Roman" w:hAnsiTheme="majorBidi" w:cstheme="majorBidi"/>
          <w:sz w:val="24"/>
          <w:szCs w:val="24"/>
          <w:lang w:eastAsia="fr-FR"/>
        </w:rPr>
        <w:t>hashtags</w:t>
      </w:r>
      <w:proofErr w:type="spellEnd"/>
      <w:r w:rsidRPr="001D63DE">
        <w:rPr>
          <w:rFonts w:asciiTheme="majorBidi" w:eastAsia="Times New Roman" w:hAnsiTheme="majorBidi" w:cstheme="majorBidi"/>
          <w:sz w:val="24"/>
          <w:szCs w:val="24"/>
          <w:lang w:eastAsia="fr-FR"/>
        </w:rPr>
        <w:t xml:space="preserve"> pour stimuler et récupérer les messages.</w:t>
      </w:r>
    </w:p>
    <w:p w:rsidR="00BB1937" w:rsidRPr="001D63DE" w:rsidRDefault="00BB1937" w:rsidP="00C75488">
      <w:pPr>
        <w:spacing w:before="100" w:beforeAutospacing="1" w:after="100" w:afterAutospacing="1" w:line="240" w:lineRule="auto"/>
        <w:jc w:val="both"/>
        <w:rPr>
          <w:rFonts w:asciiTheme="majorBidi" w:eastAsia="Times New Roman" w:hAnsiTheme="majorBidi" w:cstheme="majorBidi"/>
          <w:sz w:val="24"/>
          <w:szCs w:val="24"/>
          <w:lang w:eastAsia="fr-FR"/>
        </w:rPr>
      </w:pPr>
      <w:r w:rsidRPr="001D63DE">
        <w:rPr>
          <w:rFonts w:asciiTheme="majorBidi" w:eastAsia="Times New Roman" w:hAnsiTheme="majorBidi" w:cstheme="majorBidi"/>
          <w:sz w:val="24"/>
          <w:szCs w:val="24"/>
          <w:lang w:eastAsia="fr-FR"/>
        </w:rPr>
        <w:t xml:space="preserve">Nous avons assisté et participé à plusieurs autres </w:t>
      </w:r>
      <w:r w:rsidR="001D63DE" w:rsidRPr="001D63DE">
        <w:rPr>
          <w:rFonts w:asciiTheme="majorBidi" w:eastAsia="Times New Roman" w:hAnsiTheme="majorBidi" w:cstheme="majorBidi"/>
          <w:sz w:val="24"/>
          <w:szCs w:val="24"/>
          <w:lang w:eastAsia="fr-FR"/>
        </w:rPr>
        <w:t xml:space="preserve">sessions </w:t>
      </w:r>
      <w:r w:rsidRPr="001D63DE">
        <w:rPr>
          <w:rFonts w:asciiTheme="majorBidi" w:eastAsia="Times New Roman" w:hAnsiTheme="majorBidi" w:cstheme="majorBidi"/>
          <w:sz w:val="24"/>
          <w:szCs w:val="24"/>
          <w:lang w:eastAsia="fr-FR"/>
        </w:rPr>
        <w:t xml:space="preserve">très intéressantes comme : </w:t>
      </w:r>
    </w:p>
    <w:p w:rsidR="00413DC9" w:rsidRPr="001D63DE" w:rsidRDefault="00413DC9" w:rsidP="00413DC9">
      <w:pPr>
        <w:pStyle w:val="Paragraphedeliste"/>
        <w:numPr>
          <w:ilvl w:val="0"/>
          <w:numId w:val="10"/>
        </w:numPr>
        <w:spacing w:before="100" w:beforeAutospacing="1" w:after="100" w:afterAutospacing="1" w:line="240" w:lineRule="auto"/>
        <w:jc w:val="both"/>
        <w:rPr>
          <w:rStyle w:val="notranslate"/>
          <w:rFonts w:asciiTheme="majorBidi" w:eastAsia="Times New Roman" w:hAnsiTheme="majorBidi" w:cstheme="majorBidi"/>
          <w:sz w:val="24"/>
          <w:szCs w:val="24"/>
          <w:lang w:eastAsia="fr-FR"/>
        </w:rPr>
      </w:pPr>
      <w:r w:rsidRPr="001D63DE">
        <w:rPr>
          <w:rStyle w:val="personname"/>
          <w:rFonts w:asciiTheme="majorBidi" w:hAnsiTheme="majorBidi" w:cstheme="majorBidi"/>
          <w:sz w:val="24"/>
          <w:szCs w:val="24"/>
        </w:rPr>
        <w:t xml:space="preserve">HERNÁNDEZ BARRIOS, </w:t>
      </w:r>
      <w:proofErr w:type="spellStart"/>
      <w:r w:rsidRPr="001D63DE">
        <w:rPr>
          <w:rStyle w:val="personname"/>
          <w:rFonts w:asciiTheme="majorBidi" w:hAnsiTheme="majorBidi" w:cstheme="majorBidi"/>
          <w:sz w:val="24"/>
          <w:szCs w:val="24"/>
        </w:rPr>
        <w:t>Amparo</w:t>
      </w:r>
      <w:proofErr w:type="spellEnd"/>
      <w:r w:rsidRPr="001D63DE">
        <w:rPr>
          <w:rStyle w:val="notranslate"/>
          <w:rFonts w:asciiTheme="majorBidi" w:hAnsiTheme="majorBidi" w:cstheme="majorBidi"/>
          <w:sz w:val="24"/>
          <w:szCs w:val="24"/>
        </w:rPr>
        <w:t xml:space="preserve"> (2016) </w:t>
      </w:r>
      <w:hyperlink r:id="rId10" w:history="1">
        <w:proofErr w:type="spellStart"/>
        <w:r w:rsidRPr="001D63DE">
          <w:rPr>
            <w:rStyle w:val="Accentuation"/>
            <w:rFonts w:asciiTheme="majorBidi" w:hAnsiTheme="majorBidi" w:cstheme="majorBidi"/>
            <w:color w:val="0000FF"/>
            <w:sz w:val="24"/>
            <w:szCs w:val="24"/>
            <w:u w:val="single"/>
          </w:rPr>
          <w:t>Proceso</w:t>
        </w:r>
        <w:proofErr w:type="spellEnd"/>
        <w:r w:rsidRPr="001D63DE">
          <w:rPr>
            <w:rStyle w:val="Accentuation"/>
            <w:rFonts w:asciiTheme="majorBidi" w:hAnsiTheme="majorBidi" w:cstheme="majorBidi"/>
            <w:color w:val="0000FF"/>
            <w:sz w:val="24"/>
            <w:szCs w:val="24"/>
            <w:u w:val="single"/>
          </w:rPr>
          <w:t xml:space="preserve"> de </w:t>
        </w:r>
        <w:proofErr w:type="spellStart"/>
        <w:r w:rsidRPr="001D63DE">
          <w:rPr>
            <w:rStyle w:val="Accentuation"/>
            <w:rFonts w:asciiTheme="majorBidi" w:hAnsiTheme="majorBidi" w:cstheme="majorBidi"/>
            <w:color w:val="0000FF"/>
            <w:sz w:val="24"/>
            <w:szCs w:val="24"/>
            <w:u w:val="single"/>
          </w:rPr>
          <w:t>implantación</w:t>
        </w:r>
        <w:proofErr w:type="spellEnd"/>
        <w:r w:rsidRPr="001D63DE">
          <w:rPr>
            <w:rStyle w:val="Accentuation"/>
            <w:rFonts w:asciiTheme="majorBidi" w:hAnsiTheme="majorBidi" w:cstheme="majorBidi"/>
            <w:color w:val="0000FF"/>
            <w:sz w:val="24"/>
            <w:szCs w:val="24"/>
            <w:u w:val="single"/>
          </w:rPr>
          <w:t xml:space="preserve"> </w:t>
        </w:r>
        <w:proofErr w:type="spellStart"/>
        <w:r w:rsidRPr="001D63DE">
          <w:rPr>
            <w:rStyle w:val="Accentuation"/>
            <w:rFonts w:asciiTheme="majorBidi" w:hAnsiTheme="majorBidi" w:cstheme="majorBidi"/>
            <w:color w:val="0000FF"/>
            <w:sz w:val="24"/>
            <w:szCs w:val="24"/>
            <w:u w:val="single"/>
          </w:rPr>
          <w:t>del</w:t>
        </w:r>
        <w:proofErr w:type="spellEnd"/>
        <w:r w:rsidRPr="001D63DE">
          <w:rPr>
            <w:rStyle w:val="Accentuation"/>
            <w:rFonts w:asciiTheme="majorBidi" w:hAnsiTheme="majorBidi" w:cstheme="majorBidi"/>
            <w:color w:val="0000FF"/>
            <w:sz w:val="24"/>
            <w:szCs w:val="24"/>
            <w:u w:val="single"/>
          </w:rPr>
          <w:t xml:space="preserve"> </w:t>
        </w:r>
        <w:proofErr w:type="spellStart"/>
        <w:r w:rsidRPr="001D63DE">
          <w:rPr>
            <w:rStyle w:val="Accentuation"/>
            <w:rFonts w:asciiTheme="majorBidi" w:hAnsiTheme="majorBidi" w:cstheme="majorBidi"/>
            <w:color w:val="0000FF"/>
            <w:sz w:val="24"/>
            <w:szCs w:val="24"/>
            <w:u w:val="single"/>
          </w:rPr>
          <w:t>Sistema</w:t>
        </w:r>
        <w:proofErr w:type="spellEnd"/>
        <w:r w:rsidRPr="001D63DE">
          <w:rPr>
            <w:rStyle w:val="Accentuation"/>
            <w:rFonts w:asciiTheme="majorBidi" w:hAnsiTheme="majorBidi" w:cstheme="majorBidi"/>
            <w:color w:val="0000FF"/>
            <w:sz w:val="24"/>
            <w:szCs w:val="24"/>
            <w:u w:val="single"/>
          </w:rPr>
          <w:t xml:space="preserve"> de </w:t>
        </w:r>
        <w:proofErr w:type="spellStart"/>
        <w:r w:rsidRPr="001D63DE">
          <w:rPr>
            <w:rStyle w:val="Accentuation"/>
            <w:rFonts w:asciiTheme="majorBidi" w:hAnsiTheme="majorBidi" w:cstheme="majorBidi"/>
            <w:color w:val="0000FF"/>
            <w:sz w:val="24"/>
            <w:szCs w:val="24"/>
            <w:u w:val="single"/>
          </w:rPr>
          <w:t>Gestión</w:t>
        </w:r>
        <w:proofErr w:type="spellEnd"/>
        <w:r w:rsidRPr="001D63DE">
          <w:rPr>
            <w:rStyle w:val="Accentuation"/>
            <w:rFonts w:asciiTheme="majorBidi" w:hAnsiTheme="majorBidi" w:cstheme="majorBidi"/>
            <w:color w:val="0000FF"/>
            <w:sz w:val="24"/>
            <w:szCs w:val="24"/>
            <w:u w:val="single"/>
          </w:rPr>
          <w:t xml:space="preserve"> </w:t>
        </w:r>
        <w:proofErr w:type="spellStart"/>
        <w:r w:rsidRPr="001D63DE">
          <w:rPr>
            <w:rStyle w:val="Accentuation"/>
            <w:rFonts w:asciiTheme="majorBidi" w:hAnsiTheme="majorBidi" w:cstheme="majorBidi"/>
            <w:color w:val="0000FF"/>
            <w:sz w:val="24"/>
            <w:szCs w:val="24"/>
            <w:u w:val="single"/>
          </w:rPr>
          <w:t>Bibliotecario</w:t>
        </w:r>
        <w:proofErr w:type="spellEnd"/>
        <w:r w:rsidRPr="001D63DE">
          <w:rPr>
            <w:rStyle w:val="Accentuation"/>
            <w:rFonts w:asciiTheme="majorBidi" w:hAnsiTheme="majorBidi" w:cstheme="majorBidi"/>
            <w:color w:val="0000FF"/>
            <w:sz w:val="24"/>
            <w:szCs w:val="24"/>
            <w:u w:val="single"/>
          </w:rPr>
          <w:t xml:space="preserve"> en la </w:t>
        </w:r>
        <w:proofErr w:type="spellStart"/>
        <w:r w:rsidRPr="001D63DE">
          <w:rPr>
            <w:rStyle w:val="Accentuation"/>
            <w:rFonts w:asciiTheme="majorBidi" w:hAnsiTheme="majorBidi" w:cstheme="majorBidi"/>
            <w:color w:val="0000FF"/>
            <w:sz w:val="24"/>
            <w:szCs w:val="24"/>
            <w:u w:val="single"/>
          </w:rPr>
          <w:t>Biblioteca</w:t>
        </w:r>
        <w:proofErr w:type="spellEnd"/>
        <w:r w:rsidRPr="001D63DE">
          <w:rPr>
            <w:rStyle w:val="Accentuation"/>
            <w:rFonts w:asciiTheme="majorBidi" w:hAnsiTheme="majorBidi" w:cstheme="majorBidi"/>
            <w:color w:val="0000FF"/>
            <w:sz w:val="24"/>
            <w:szCs w:val="24"/>
            <w:u w:val="single"/>
          </w:rPr>
          <w:t xml:space="preserve"> </w:t>
        </w:r>
        <w:proofErr w:type="spellStart"/>
        <w:r w:rsidRPr="001D63DE">
          <w:rPr>
            <w:rStyle w:val="Accentuation"/>
            <w:rFonts w:asciiTheme="majorBidi" w:hAnsiTheme="majorBidi" w:cstheme="majorBidi"/>
            <w:color w:val="0000FF"/>
            <w:sz w:val="24"/>
            <w:szCs w:val="24"/>
            <w:u w:val="single"/>
          </w:rPr>
          <w:t>Nacional</w:t>
        </w:r>
        <w:proofErr w:type="spellEnd"/>
        <w:r w:rsidRPr="001D63DE">
          <w:rPr>
            <w:rStyle w:val="Accentuation"/>
            <w:rFonts w:asciiTheme="majorBidi" w:hAnsiTheme="majorBidi" w:cstheme="majorBidi"/>
            <w:color w:val="0000FF"/>
            <w:sz w:val="24"/>
            <w:szCs w:val="24"/>
            <w:u w:val="single"/>
          </w:rPr>
          <w:t xml:space="preserve"> de Cuba José Martí.</w:t>
        </w:r>
      </w:hyperlink>
      <w:r w:rsidRPr="001D63DE">
        <w:rPr>
          <w:rFonts w:asciiTheme="majorBidi" w:hAnsiTheme="majorBidi" w:cstheme="majorBidi"/>
          <w:sz w:val="24"/>
          <w:szCs w:val="24"/>
        </w:rPr>
        <w:t xml:space="preserve"> </w:t>
      </w:r>
      <w:r w:rsidRPr="001D63DE">
        <w:rPr>
          <w:rStyle w:val="notranslate"/>
          <w:rFonts w:asciiTheme="majorBidi" w:hAnsiTheme="majorBidi" w:cstheme="majorBidi"/>
          <w:sz w:val="24"/>
          <w:szCs w:val="24"/>
        </w:rPr>
        <w:t xml:space="preserve">Document présenté à: </w:t>
      </w:r>
      <w:hyperlink r:id="rId11" w:history="1">
        <w:r w:rsidRPr="001D63DE">
          <w:rPr>
            <w:rStyle w:val="Lienhypertexte"/>
            <w:rFonts w:asciiTheme="majorBidi" w:hAnsiTheme="majorBidi" w:cstheme="majorBidi"/>
            <w:sz w:val="24"/>
            <w:szCs w:val="24"/>
          </w:rPr>
          <w:t>IFLA WLIC 2016 - Columbus, OH - Connexions.</w:t>
        </w:r>
      </w:hyperlink>
      <w:r w:rsidRPr="001D63DE">
        <w:rPr>
          <w:rFonts w:asciiTheme="majorBidi" w:hAnsiTheme="majorBidi" w:cstheme="majorBidi"/>
          <w:sz w:val="24"/>
          <w:szCs w:val="24"/>
        </w:rPr>
        <w:t xml:space="preserve"> </w:t>
      </w:r>
      <w:hyperlink r:id="rId12" w:history="1">
        <w:r w:rsidRPr="001D63DE">
          <w:rPr>
            <w:rStyle w:val="Lienhypertexte"/>
            <w:rFonts w:asciiTheme="majorBidi" w:hAnsiTheme="majorBidi" w:cstheme="majorBidi"/>
            <w:sz w:val="24"/>
            <w:szCs w:val="24"/>
          </w:rPr>
          <w:t>Collaboration.</w:t>
        </w:r>
      </w:hyperlink>
      <w:r w:rsidRPr="001D63DE">
        <w:rPr>
          <w:rFonts w:asciiTheme="majorBidi" w:hAnsiTheme="majorBidi" w:cstheme="majorBidi"/>
          <w:sz w:val="24"/>
          <w:szCs w:val="24"/>
        </w:rPr>
        <w:t xml:space="preserve"> </w:t>
      </w:r>
      <w:hyperlink r:id="rId13" w:history="1">
        <w:r w:rsidRPr="001D63DE">
          <w:rPr>
            <w:rStyle w:val="Lienhypertexte"/>
            <w:rFonts w:asciiTheme="majorBidi" w:hAnsiTheme="majorBidi" w:cstheme="majorBidi"/>
            <w:sz w:val="24"/>
            <w:szCs w:val="24"/>
          </w:rPr>
          <w:t>Communauté</w:t>
        </w:r>
      </w:hyperlink>
      <w:r w:rsidRPr="001D63DE">
        <w:rPr>
          <w:rStyle w:val="notranslate"/>
          <w:rFonts w:asciiTheme="majorBidi" w:hAnsiTheme="majorBidi" w:cstheme="majorBidi"/>
          <w:sz w:val="24"/>
          <w:szCs w:val="24"/>
        </w:rPr>
        <w:t xml:space="preserve"> en session 101 - Sessions d'affiche.</w:t>
      </w:r>
    </w:p>
    <w:p w:rsidR="00413DC9" w:rsidRPr="001D63DE" w:rsidRDefault="00413DC9" w:rsidP="00413DC9">
      <w:pPr>
        <w:pStyle w:val="Paragraphedeliste"/>
        <w:numPr>
          <w:ilvl w:val="0"/>
          <w:numId w:val="10"/>
        </w:numPr>
        <w:spacing w:before="100" w:beforeAutospacing="1" w:after="100" w:afterAutospacing="1" w:line="240" w:lineRule="auto"/>
        <w:jc w:val="both"/>
        <w:rPr>
          <w:rStyle w:val="notranslate"/>
          <w:rFonts w:asciiTheme="majorBidi" w:eastAsia="Times New Roman" w:hAnsiTheme="majorBidi" w:cstheme="majorBidi"/>
          <w:sz w:val="24"/>
          <w:szCs w:val="24"/>
          <w:lang w:eastAsia="fr-FR"/>
        </w:rPr>
      </w:pPr>
      <w:r w:rsidRPr="001D63DE">
        <w:rPr>
          <w:rStyle w:val="personname"/>
          <w:rFonts w:asciiTheme="majorBidi" w:hAnsiTheme="majorBidi" w:cstheme="majorBidi"/>
          <w:sz w:val="24"/>
          <w:szCs w:val="24"/>
        </w:rPr>
        <w:t>JARDINE, Elizabeth</w:t>
      </w:r>
      <w:r w:rsidRPr="001D63DE">
        <w:rPr>
          <w:rStyle w:val="notranslate"/>
          <w:rFonts w:asciiTheme="majorBidi" w:hAnsiTheme="majorBidi" w:cstheme="majorBidi"/>
          <w:sz w:val="24"/>
          <w:szCs w:val="24"/>
        </w:rPr>
        <w:t xml:space="preserve"> et </w:t>
      </w:r>
      <w:r w:rsidRPr="001D63DE">
        <w:rPr>
          <w:rStyle w:val="personname"/>
          <w:rFonts w:asciiTheme="majorBidi" w:hAnsiTheme="majorBidi" w:cstheme="majorBidi"/>
          <w:sz w:val="24"/>
          <w:szCs w:val="24"/>
        </w:rPr>
        <w:t>CAPUANO-VELLA, Loretta</w:t>
      </w:r>
      <w:r w:rsidRPr="001D63DE">
        <w:rPr>
          <w:rStyle w:val="notranslate"/>
          <w:rFonts w:asciiTheme="majorBidi" w:hAnsiTheme="majorBidi" w:cstheme="majorBidi"/>
          <w:sz w:val="24"/>
          <w:szCs w:val="24"/>
        </w:rPr>
        <w:t xml:space="preserve"> (2016) </w:t>
      </w:r>
      <w:hyperlink r:id="rId14" w:history="1">
        <w:r w:rsidRPr="001D63DE">
          <w:rPr>
            <w:rStyle w:val="Accentuation"/>
            <w:rFonts w:asciiTheme="majorBidi" w:hAnsiTheme="majorBidi" w:cstheme="majorBidi"/>
            <w:color w:val="0000FF"/>
            <w:sz w:val="24"/>
            <w:szCs w:val="24"/>
            <w:u w:val="single"/>
          </w:rPr>
          <w:t xml:space="preserve">une bonne réponse: </w:t>
        </w:r>
        <w:proofErr w:type="spellStart"/>
        <w:r w:rsidRPr="001D63DE">
          <w:rPr>
            <w:rStyle w:val="Accentuation"/>
            <w:rFonts w:asciiTheme="majorBidi" w:hAnsiTheme="majorBidi" w:cstheme="majorBidi"/>
            <w:color w:val="0000FF"/>
            <w:sz w:val="24"/>
            <w:szCs w:val="24"/>
            <w:u w:val="single"/>
          </w:rPr>
          <w:t>Leap</w:t>
        </w:r>
        <w:proofErr w:type="spellEnd"/>
        <w:r w:rsidRPr="001D63DE">
          <w:rPr>
            <w:rStyle w:val="Accentuation"/>
            <w:rFonts w:asciiTheme="majorBidi" w:hAnsiTheme="majorBidi" w:cstheme="majorBidi"/>
            <w:color w:val="0000FF"/>
            <w:sz w:val="24"/>
            <w:szCs w:val="24"/>
            <w:u w:val="single"/>
          </w:rPr>
          <w:t xml:space="preserve"> A </w:t>
        </w:r>
        <w:proofErr w:type="spellStart"/>
        <w:r w:rsidRPr="001D63DE">
          <w:rPr>
            <w:rStyle w:val="Accentuation"/>
            <w:rFonts w:asciiTheme="majorBidi" w:hAnsiTheme="majorBidi" w:cstheme="majorBidi"/>
            <w:color w:val="0000FF"/>
            <w:sz w:val="24"/>
            <w:szCs w:val="24"/>
            <w:u w:val="single"/>
          </w:rPr>
          <w:t>College</w:t>
        </w:r>
        <w:proofErr w:type="spellEnd"/>
        <w:r w:rsidRPr="001D63DE">
          <w:rPr>
            <w:rStyle w:val="Accentuation"/>
            <w:rFonts w:asciiTheme="majorBidi" w:hAnsiTheme="majorBidi" w:cstheme="majorBidi"/>
            <w:color w:val="0000FF"/>
            <w:sz w:val="24"/>
            <w:szCs w:val="24"/>
            <w:u w:val="single"/>
          </w:rPr>
          <w:t xml:space="preserve"> Library communautaire dans</w:t>
        </w:r>
      </w:hyperlink>
      <w:r w:rsidRPr="001D63DE">
        <w:rPr>
          <w:rStyle w:val="notranslate"/>
          <w:rFonts w:asciiTheme="majorBidi" w:hAnsiTheme="majorBidi" w:cstheme="majorBidi"/>
          <w:sz w:val="24"/>
          <w:szCs w:val="24"/>
        </w:rPr>
        <w:t xml:space="preserve"> la </w:t>
      </w:r>
      <w:hyperlink r:id="rId15" w:history="1">
        <w:r w:rsidRPr="001D63DE">
          <w:rPr>
            <w:rStyle w:val="Accentuation"/>
            <w:rFonts w:asciiTheme="majorBidi" w:hAnsiTheme="majorBidi" w:cstheme="majorBidi"/>
            <w:color w:val="0000FF"/>
            <w:sz w:val="24"/>
            <w:szCs w:val="24"/>
            <w:u w:val="single"/>
          </w:rPr>
          <w:t>gestion</w:t>
        </w:r>
      </w:hyperlink>
      <w:r w:rsidRPr="001D63DE">
        <w:rPr>
          <w:rStyle w:val="notranslate"/>
          <w:rFonts w:asciiTheme="majorBidi" w:hAnsiTheme="majorBidi" w:cstheme="majorBidi"/>
          <w:sz w:val="24"/>
          <w:szCs w:val="24"/>
        </w:rPr>
        <w:t xml:space="preserve"> des </w:t>
      </w:r>
      <w:hyperlink r:id="rId16" w:history="1">
        <w:r w:rsidRPr="001D63DE">
          <w:rPr>
            <w:rStyle w:val="Accentuation"/>
            <w:rFonts w:asciiTheme="majorBidi" w:hAnsiTheme="majorBidi" w:cstheme="majorBidi"/>
            <w:color w:val="0000FF"/>
            <w:sz w:val="24"/>
            <w:szCs w:val="24"/>
            <w:u w:val="single"/>
          </w:rPr>
          <w:t>connaissances.</w:t>
        </w:r>
      </w:hyperlink>
      <w:r w:rsidRPr="001D63DE">
        <w:rPr>
          <w:rFonts w:asciiTheme="majorBidi" w:hAnsiTheme="majorBidi" w:cstheme="majorBidi"/>
          <w:sz w:val="24"/>
          <w:szCs w:val="24"/>
        </w:rPr>
        <w:t xml:space="preserve"> </w:t>
      </w:r>
      <w:r w:rsidRPr="001D63DE">
        <w:rPr>
          <w:rStyle w:val="notranslate"/>
          <w:rFonts w:asciiTheme="majorBidi" w:hAnsiTheme="majorBidi" w:cstheme="majorBidi"/>
          <w:sz w:val="24"/>
          <w:szCs w:val="24"/>
        </w:rPr>
        <w:t xml:space="preserve">Document présenté à: </w:t>
      </w:r>
      <w:hyperlink r:id="rId17" w:history="1">
        <w:r w:rsidRPr="001D63DE">
          <w:rPr>
            <w:rStyle w:val="Lienhypertexte"/>
            <w:rFonts w:asciiTheme="majorBidi" w:hAnsiTheme="majorBidi" w:cstheme="majorBidi"/>
            <w:sz w:val="24"/>
            <w:szCs w:val="24"/>
          </w:rPr>
          <w:t>IFLA WLIC 2016 - Columbus, OH - Connexions.</w:t>
        </w:r>
      </w:hyperlink>
      <w:r w:rsidRPr="001D63DE">
        <w:rPr>
          <w:rFonts w:asciiTheme="majorBidi" w:hAnsiTheme="majorBidi" w:cstheme="majorBidi"/>
          <w:sz w:val="24"/>
          <w:szCs w:val="24"/>
        </w:rPr>
        <w:t xml:space="preserve"> </w:t>
      </w:r>
      <w:hyperlink r:id="rId18" w:history="1">
        <w:r w:rsidRPr="001D63DE">
          <w:rPr>
            <w:rStyle w:val="Lienhypertexte"/>
            <w:rFonts w:asciiTheme="majorBidi" w:hAnsiTheme="majorBidi" w:cstheme="majorBidi"/>
            <w:sz w:val="24"/>
            <w:szCs w:val="24"/>
          </w:rPr>
          <w:t>Collaboration.</w:t>
        </w:r>
      </w:hyperlink>
      <w:r w:rsidRPr="001D63DE">
        <w:rPr>
          <w:rFonts w:asciiTheme="majorBidi" w:hAnsiTheme="majorBidi" w:cstheme="majorBidi"/>
          <w:sz w:val="24"/>
          <w:szCs w:val="24"/>
        </w:rPr>
        <w:t xml:space="preserve"> </w:t>
      </w:r>
      <w:hyperlink r:id="rId19" w:history="1">
        <w:r w:rsidRPr="001D63DE">
          <w:rPr>
            <w:rStyle w:val="Lienhypertexte"/>
            <w:rFonts w:asciiTheme="majorBidi" w:hAnsiTheme="majorBidi" w:cstheme="majorBidi"/>
            <w:sz w:val="24"/>
            <w:szCs w:val="24"/>
          </w:rPr>
          <w:t>Communauté</w:t>
        </w:r>
      </w:hyperlink>
      <w:r w:rsidRPr="001D63DE">
        <w:rPr>
          <w:rStyle w:val="notranslate"/>
          <w:rFonts w:asciiTheme="majorBidi" w:hAnsiTheme="majorBidi" w:cstheme="majorBidi"/>
          <w:sz w:val="24"/>
          <w:szCs w:val="24"/>
        </w:rPr>
        <w:t xml:space="preserve"> en session 101 - Sessions d'affiche.</w:t>
      </w:r>
    </w:p>
    <w:p w:rsidR="00413DC9" w:rsidRPr="001D63DE" w:rsidRDefault="00413DC9" w:rsidP="00413DC9">
      <w:pPr>
        <w:pStyle w:val="Paragraphedeliste"/>
        <w:numPr>
          <w:ilvl w:val="0"/>
          <w:numId w:val="10"/>
        </w:numPr>
        <w:spacing w:before="100" w:beforeAutospacing="1" w:after="100" w:afterAutospacing="1" w:line="240" w:lineRule="auto"/>
        <w:jc w:val="both"/>
        <w:rPr>
          <w:rStyle w:val="notranslate"/>
          <w:rFonts w:asciiTheme="majorBidi" w:eastAsia="Times New Roman" w:hAnsiTheme="majorBidi" w:cstheme="majorBidi"/>
          <w:sz w:val="24"/>
          <w:szCs w:val="24"/>
          <w:lang w:eastAsia="fr-FR"/>
        </w:rPr>
      </w:pPr>
      <w:r w:rsidRPr="001D63DE">
        <w:rPr>
          <w:rStyle w:val="personname"/>
          <w:rFonts w:asciiTheme="majorBidi" w:hAnsiTheme="majorBidi" w:cstheme="majorBidi"/>
          <w:sz w:val="24"/>
          <w:szCs w:val="24"/>
        </w:rPr>
        <w:t xml:space="preserve">FALL, </w:t>
      </w:r>
      <w:proofErr w:type="spellStart"/>
      <w:r w:rsidRPr="001D63DE">
        <w:rPr>
          <w:rStyle w:val="personname"/>
          <w:rFonts w:asciiTheme="majorBidi" w:hAnsiTheme="majorBidi" w:cstheme="majorBidi"/>
          <w:sz w:val="24"/>
          <w:szCs w:val="24"/>
        </w:rPr>
        <w:t>Assane</w:t>
      </w:r>
      <w:proofErr w:type="spellEnd"/>
      <w:r w:rsidRPr="001D63DE">
        <w:rPr>
          <w:rStyle w:val="notranslate"/>
          <w:rFonts w:asciiTheme="majorBidi" w:hAnsiTheme="majorBidi" w:cstheme="majorBidi"/>
          <w:sz w:val="24"/>
          <w:szCs w:val="24"/>
        </w:rPr>
        <w:t xml:space="preserve"> (2016) </w:t>
      </w:r>
      <w:hyperlink r:id="rId20" w:history="1">
        <w:r w:rsidRPr="001D63DE">
          <w:rPr>
            <w:rStyle w:val="Accentuation"/>
            <w:rFonts w:asciiTheme="majorBidi" w:hAnsiTheme="majorBidi" w:cstheme="majorBidi"/>
            <w:color w:val="0000FF"/>
            <w:sz w:val="24"/>
            <w:szCs w:val="24"/>
            <w:u w:val="single"/>
          </w:rPr>
          <w:t>Plateforme de documentation et d'informations en imagerie médicale.</w:t>
        </w:r>
      </w:hyperlink>
      <w:r w:rsidRPr="001D63DE">
        <w:rPr>
          <w:rFonts w:asciiTheme="majorBidi" w:hAnsiTheme="majorBidi" w:cstheme="majorBidi"/>
          <w:sz w:val="24"/>
          <w:szCs w:val="24"/>
        </w:rPr>
        <w:t xml:space="preserve"> </w:t>
      </w:r>
      <w:r w:rsidRPr="001D63DE">
        <w:rPr>
          <w:rStyle w:val="notranslate"/>
          <w:rFonts w:asciiTheme="majorBidi" w:hAnsiTheme="majorBidi" w:cstheme="majorBidi"/>
          <w:sz w:val="24"/>
          <w:szCs w:val="24"/>
        </w:rPr>
        <w:t xml:space="preserve">Document présenté à: </w:t>
      </w:r>
      <w:hyperlink r:id="rId21" w:history="1">
        <w:r w:rsidRPr="001D63DE">
          <w:rPr>
            <w:rStyle w:val="Lienhypertexte"/>
            <w:rFonts w:asciiTheme="majorBidi" w:hAnsiTheme="majorBidi" w:cstheme="majorBidi"/>
            <w:sz w:val="24"/>
            <w:szCs w:val="24"/>
          </w:rPr>
          <w:t>IFLA WLIC 2016 - Columbus, OH - Connexions.</w:t>
        </w:r>
      </w:hyperlink>
      <w:r w:rsidRPr="001D63DE">
        <w:rPr>
          <w:rFonts w:asciiTheme="majorBidi" w:hAnsiTheme="majorBidi" w:cstheme="majorBidi"/>
          <w:sz w:val="24"/>
          <w:szCs w:val="24"/>
        </w:rPr>
        <w:t xml:space="preserve"> </w:t>
      </w:r>
      <w:hyperlink r:id="rId22" w:history="1">
        <w:r w:rsidRPr="001D63DE">
          <w:rPr>
            <w:rStyle w:val="Lienhypertexte"/>
            <w:rFonts w:asciiTheme="majorBidi" w:hAnsiTheme="majorBidi" w:cstheme="majorBidi"/>
            <w:sz w:val="24"/>
            <w:szCs w:val="24"/>
          </w:rPr>
          <w:t>Collaboration.</w:t>
        </w:r>
      </w:hyperlink>
      <w:r w:rsidRPr="001D63DE">
        <w:rPr>
          <w:rFonts w:asciiTheme="majorBidi" w:hAnsiTheme="majorBidi" w:cstheme="majorBidi"/>
          <w:sz w:val="24"/>
          <w:szCs w:val="24"/>
        </w:rPr>
        <w:t xml:space="preserve"> </w:t>
      </w:r>
      <w:hyperlink r:id="rId23" w:history="1">
        <w:r w:rsidRPr="001D63DE">
          <w:rPr>
            <w:rStyle w:val="Lienhypertexte"/>
            <w:rFonts w:asciiTheme="majorBidi" w:hAnsiTheme="majorBidi" w:cstheme="majorBidi"/>
            <w:sz w:val="24"/>
            <w:szCs w:val="24"/>
          </w:rPr>
          <w:t>Communauté</w:t>
        </w:r>
      </w:hyperlink>
      <w:r w:rsidRPr="001D63DE">
        <w:rPr>
          <w:rStyle w:val="notranslate"/>
          <w:rFonts w:asciiTheme="majorBidi" w:hAnsiTheme="majorBidi" w:cstheme="majorBidi"/>
          <w:sz w:val="24"/>
          <w:szCs w:val="24"/>
        </w:rPr>
        <w:t xml:space="preserve"> en session 101 - Sessions d'affiche.</w:t>
      </w:r>
    </w:p>
    <w:p w:rsidR="00413DC9" w:rsidRPr="001D63DE" w:rsidRDefault="00413DC9" w:rsidP="00413DC9">
      <w:pPr>
        <w:pStyle w:val="NormalWeb"/>
        <w:numPr>
          <w:ilvl w:val="0"/>
          <w:numId w:val="10"/>
        </w:numPr>
        <w:rPr>
          <w:rFonts w:asciiTheme="majorBidi" w:hAnsiTheme="majorBidi" w:cstheme="majorBidi"/>
        </w:rPr>
      </w:pPr>
      <w:r w:rsidRPr="001D63DE">
        <w:rPr>
          <w:rStyle w:val="personname"/>
          <w:rFonts w:asciiTheme="majorBidi" w:hAnsiTheme="majorBidi" w:cstheme="majorBidi"/>
        </w:rPr>
        <w:t>Nibbs, Diane</w:t>
      </w:r>
      <w:r w:rsidRPr="001D63DE">
        <w:rPr>
          <w:rStyle w:val="notranslate"/>
          <w:rFonts w:asciiTheme="majorBidi" w:hAnsiTheme="majorBidi" w:cstheme="majorBidi"/>
        </w:rPr>
        <w:t xml:space="preserve"> et </w:t>
      </w:r>
      <w:r w:rsidRPr="001D63DE">
        <w:rPr>
          <w:rStyle w:val="personname"/>
          <w:rFonts w:asciiTheme="majorBidi" w:hAnsiTheme="majorBidi" w:cstheme="majorBidi"/>
        </w:rPr>
        <w:t>SLINGER, Nicole</w:t>
      </w:r>
      <w:r w:rsidRPr="001D63DE">
        <w:rPr>
          <w:rStyle w:val="notranslate"/>
          <w:rFonts w:asciiTheme="majorBidi" w:hAnsiTheme="majorBidi" w:cstheme="majorBidi"/>
        </w:rPr>
        <w:t xml:space="preserve"> et </w:t>
      </w:r>
      <w:r w:rsidRPr="001D63DE">
        <w:rPr>
          <w:rStyle w:val="personname"/>
          <w:rFonts w:asciiTheme="majorBidi" w:hAnsiTheme="majorBidi" w:cstheme="majorBidi"/>
        </w:rPr>
        <w:t>TODD, Heather</w:t>
      </w:r>
      <w:r w:rsidRPr="001D63DE">
        <w:rPr>
          <w:rStyle w:val="notranslate"/>
          <w:rFonts w:asciiTheme="majorBidi" w:hAnsiTheme="majorBidi" w:cstheme="majorBidi"/>
        </w:rPr>
        <w:t xml:space="preserve"> (2016) </w:t>
      </w:r>
      <w:hyperlink r:id="rId24" w:history="1">
        <w:r w:rsidRPr="001D63DE">
          <w:rPr>
            <w:rStyle w:val="Accentuation"/>
            <w:rFonts w:asciiTheme="majorBidi" w:hAnsiTheme="majorBidi" w:cstheme="majorBidi"/>
            <w:color w:val="0000FF"/>
            <w:u w:val="single"/>
          </w:rPr>
          <w:t xml:space="preserve">LQU </w:t>
        </w:r>
        <w:proofErr w:type="spellStart"/>
        <w:r w:rsidRPr="001D63DE">
          <w:rPr>
            <w:rStyle w:val="Accentuation"/>
            <w:rFonts w:asciiTheme="majorBidi" w:hAnsiTheme="majorBidi" w:cstheme="majorBidi"/>
            <w:color w:val="0000FF"/>
            <w:u w:val="single"/>
          </w:rPr>
          <w:t>Cyberschool</w:t>
        </w:r>
        <w:proofErr w:type="spellEnd"/>
        <w:r w:rsidRPr="001D63DE">
          <w:rPr>
            <w:rStyle w:val="Accentuation"/>
            <w:rFonts w:asciiTheme="majorBidi" w:hAnsiTheme="majorBidi" w:cstheme="majorBidi"/>
            <w:color w:val="0000FF"/>
            <w:u w:val="single"/>
          </w:rPr>
          <w:t xml:space="preserve"> - collaborer avec</w:t>
        </w:r>
      </w:hyperlink>
      <w:r w:rsidRPr="001D63DE">
        <w:rPr>
          <w:rStyle w:val="notranslate"/>
          <w:rFonts w:asciiTheme="majorBidi" w:hAnsiTheme="majorBidi" w:cstheme="majorBidi"/>
        </w:rPr>
        <w:t xml:space="preserve"> les </w:t>
      </w:r>
      <w:hyperlink r:id="rId25" w:history="1">
        <w:r w:rsidRPr="001D63DE">
          <w:rPr>
            <w:rStyle w:val="Accentuation"/>
            <w:rFonts w:asciiTheme="majorBidi" w:hAnsiTheme="majorBidi" w:cstheme="majorBidi"/>
            <w:color w:val="0000FF"/>
            <w:u w:val="single"/>
          </w:rPr>
          <w:t>écoles secondaires pour relier leurs élèves avec</w:t>
        </w:r>
      </w:hyperlink>
      <w:r w:rsidRPr="001D63DE">
        <w:rPr>
          <w:rStyle w:val="notranslate"/>
          <w:rFonts w:asciiTheme="majorBidi" w:hAnsiTheme="majorBidi" w:cstheme="majorBidi"/>
        </w:rPr>
        <w:t xml:space="preserve"> les </w:t>
      </w:r>
      <w:hyperlink r:id="rId26" w:history="1">
        <w:r w:rsidRPr="001D63DE">
          <w:rPr>
            <w:rStyle w:val="Accentuation"/>
            <w:rFonts w:asciiTheme="majorBidi" w:hAnsiTheme="majorBidi" w:cstheme="majorBidi"/>
            <w:color w:val="0000FF"/>
            <w:u w:val="single"/>
          </w:rPr>
          <w:t>services de bibliothèques universitaires et</w:t>
        </w:r>
      </w:hyperlink>
      <w:r w:rsidRPr="001D63DE">
        <w:rPr>
          <w:rStyle w:val="notranslate"/>
          <w:rFonts w:asciiTheme="majorBidi" w:hAnsiTheme="majorBidi" w:cstheme="majorBidi"/>
        </w:rPr>
        <w:t xml:space="preserve"> de </w:t>
      </w:r>
      <w:hyperlink r:id="rId27" w:history="1">
        <w:r w:rsidRPr="001D63DE">
          <w:rPr>
            <w:rStyle w:val="Accentuation"/>
            <w:rFonts w:asciiTheme="majorBidi" w:hAnsiTheme="majorBidi" w:cstheme="majorBidi"/>
            <w:color w:val="0000FF"/>
            <w:u w:val="single"/>
          </w:rPr>
          <w:t>ressources: une étude de cas.</w:t>
        </w:r>
      </w:hyperlink>
      <w:r w:rsidRPr="001D63DE">
        <w:rPr>
          <w:rFonts w:asciiTheme="majorBidi" w:hAnsiTheme="majorBidi" w:cstheme="majorBidi"/>
        </w:rPr>
        <w:t xml:space="preserve"> </w:t>
      </w:r>
      <w:r w:rsidRPr="001D63DE">
        <w:rPr>
          <w:rStyle w:val="notranslate"/>
          <w:rFonts w:asciiTheme="majorBidi" w:hAnsiTheme="majorBidi" w:cstheme="majorBidi"/>
        </w:rPr>
        <w:t xml:space="preserve">Document présenté à: </w:t>
      </w:r>
      <w:hyperlink r:id="rId28" w:history="1">
        <w:r w:rsidRPr="001D63DE">
          <w:rPr>
            <w:rStyle w:val="Lienhypertexte"/>
            <w:rFonts w:asciiTheme="majorBidi" w:hAnsiTheme="majorBidi" w:cstheme="majorBidi"/>
          </w:rPr>
          <w:t>IFLA WLIC 2016 - Columbus, OH - Connexions.</w:t>
        </w:r>
      </w:hyperlink>
      <w:r w:rsidRPr="001D63DE">
        <w:rPr>
          <w:rFonts w:asciiTheme="majorBidi" w:hAnsiTheme="majorBidi" w:cstheme="majorBidi"/>
        </w:rPr>
        <w:t xml:space="preserve"> </w:t>
      </w:r>
      <w:hyperlink r:id="rId29" w:history="1">
        <w:r w:rsidRPr="001D63DE">
          <w:rPr>
            <w:rStyle w:val="Lienhypertexte"/>
            <w:rFonts w:asciiTheme="majorBidi" w:hAnsiTheme="majorBidi" w:cstheme="majorBidi"/>
          </w:rPr>
          <w:t>Collaboration.</w:t>
        </w:r>
      </w:hyperlink>
      <w:r w:rsidRPr="001D63DE">
        <w:rPr>
          <w:rFonts w:asciiTheme="majorBidi" w:hAnsiTheme="majorBidi" w:cstheme="majorBidi"/>
        </w:rPr>
        <w:t xml:space="preserve"> </w:t>
      </w:r>
      <w:hyperlink r:id="rId30" w:history="1">
        <w:r w:rsidRPr="001D63DE">
          <w:rPr>
            <w:rStyle w:val="Lienhypertexte"/>
            <w:rFonts w:asciiTheme="majorBidi" w:hAnsiTheme="majorBidi" w:cstheme="majorBidi"/>
          </w:rPr>
          <w:t>Communauté</w:t>
        </w:r>
      </w:hyperlink>
      <w:r w:rsidRPr="001D63DE">
        <w:rPr>
          <w:rStyle w:val="notranslate"/>
          <w:rFonts w:asciiTheme="majorBidi" w:hAnsiTheme="majorBidi" w:cstheme="majorBidi"/>
        </w:rPr>
        <w:t xml:space="preserve"> en session 80 - Bibliothèques </w:t>
      </w:r>
      <w:proofErr w:type="spellStart"/>
      <w:r w:rsidRPr="001D63DE">
        <w:rPr>
          <w:rStyle w:val="notranslate"/>
          <w:rFonts w:asciiTheme="majorBidi" w:hAnsiTheme="majorBidi" w:cstheme="majorBidi"/>
        </w:rPr>
        <w:t>Metropolitan</w:t>
      </w:r>
      <w:proofErr w:type="spellEnd"/>
      <w:r w:rsidRPr="001D63DE">
        <w:rPr>
          <w:rStyle w:val="notranslate"/>
          <w:rFonts w:asciiTheme="majorBidi" w:hAnsiTheme="majorBidi" w:cstheme="majorBidi"/>
        </w:rPr>
        <w:t xml:space="preserve"> avec des bibliothèques universitaires et de recherche et les bibliothèques scolaires.</w:t>
      </w:r>
      <w:r w:rsidRPr="001D63DE">
        <w:rPr>
          <w:rFonts w:asciiTheme="majorBidi" w:hAnsiTheme="majorBidi" w:cstheme="majorBidi"/>
        </w:rPr>
        <w:t xml:space="preserve"> </w:t>
      </w:r>
    </w:p>
    <w:p w:rsidR="00413DC9" w:rsidRPr="001D63DE" w:rsidRDefault="00413DC9" w:rsidP="00413DC9">
      <w:pPr>
        <w:pStyle w:val="NormalWeb"/>
        <w:numPr>
          <w:ilvl w:val="0"/>
          <w:numId w:val="10"/>
        </w:numPr>
        <w:rPr>
          <w:rStyle w:val="notranslate"/>
          <w:rFonts w:asciiTheme="majorBidi" w:hAnsiTheme="majorBidi" w:cstheme="majorBidi"/>
        </w:rPr>
      </w:pPr>
      <w:proofErr w:type="spellStart"/>
      <w:r w:rsidRPr="001D63DE">
        <w:rPr>
          <w:rStyle w:val="personname"/>
          <w:rFonts w:asciiTheme="majorBidi" w:hAnsiTheme="majorBidi" w:cstheme="majorBidi"/>
        </w:rPr>
        <w:t>Stropnik</w:t>
      </w:r>
      <w:proofErr w:type="spellEnd"/>
      <w:r w:rsidRPr="001D63DE">
        <w:rPr>
          <w:rStyle w:val="personname"/>
          <w:rFonts w:asciiTheme="majorBidi" w:hAnsiTheme="majorBidi" w:cstheme="majorBidi"/>
        </w:rPr>
        <w:t>, Alka</w:t>
      </w:r>
      <w:r w:rsidRPr="001D63DE">
        <w:rPr>
          <w:rStyle w:val="notranslate"/>
          <w:rFonts w:asciiTheme="majorBidi" w:hAnsiTheme="majorBidi" w:cstheme="majorBidi"/>
        </w:rPr>
        <w:t xml:space="preserve"> (2016</w:t>
      </w:r>
      <w:proofErr w:type="gramStart"/>
      <w:r w:rsidRPr="001D63DE">
        <w:rPr>
          <w:rStyle w:val="notranslate"/>
          <w:rFonts w:asciiTheme="majorBidi" w:hAnsiTheme="majorBidi" w:cstheme="majorBidi"/>
        </w:rPr>
        <w:t xml:space="preserve">) </w:t>
      </w:r>
      <w:proofErr w:type="gramEnd"/>
      <w:r w:rsidRPr="001D63DE">
        <w:rPr>
          <w:rFonts w:asciiTheme="majorBidi" w:hAnsiTheme="majorBidi" w:cstheme="majorBidi"/>
        </w:rPr>
        <w:fldChar w:fldCharType="begin"/>
      </w:r>
      <w:r w:rsidRPr="001D63DE">
        <w:rPr>
          <w:rFonts w:asciiTheme="majorBidi" w:hAnsiTheme="majorBidi" w:cstheme="majorBidi"/>
        </w:rPr>
        <w:instrText>HYPERLINK "https://translate.googleusercontent.com/translate_c?depth=1&amp;hl=fr&amp;prev=search&amp;rurl=translate.google.com&amp;sl=en&amp;u=http://library.ifla.org/1367/&amp;usg=ALkJrhh217CInv88cIQFPl31d3PMxTl83w"</w:instrText>
      </w:r>
      <w:r w:rsidRPr="001D63DE">
        <w:rPr>
          <w:rFonts w:asciiTheme="majorBidi" w:hAnsiTheme="majorBidi" w:cstheme="majorBidi"/>
        </w:rPr>
        <w:fldChar w:fldCharType="separate"/>
      </w:r>
      <w:r w:rsidRPr="001D63DE">
        <w:rPr>
          <w:rStyle w:val="Accentuation"/>
          <w:rFonts w:asciiTheme="majorBidi" w:hAnsiTheme="majorBidi" w:cstheme="majorBidi"/>
          <w:color w:val="0000FF"/>
          <w:u w:val="single"/>
        </w:rPr>
        <w:t>, tous pour un et un pour tous: Zagreb Ville Libraires relient</w:t>
      </w:r>
      <w:r w:rsidRPr="001D63DE">
        <w:rPr>
          <w:rFonts w:asciiTheme="majorBidi" w:hAnsiTheme="majorBidi" w:cstheme="majorBidi"/>
        </w:rPr>
        <w:fldChar w:fldCharType="end"/>
      </w:r>
      <w:r w:rsidRPr="001D63DE">
        <w:rPr>
          <w:rStyle w:val="notranslate"/>
          <w:rFonts w:asciiTheme="majorBidi" w:hAnsiTheme="majorBidi" w:cstheme="majorBidi"/>
        </w:rPr>
        <w:t xml:space="preserve"> les </w:t>
      </w:r>
      <w:hyperlink r:id="rId31" w:history="1">
        <w:r w:rsidRPr="001D63DE">
          <w:rPr>
            <w:rStyle w:val="Accentuation"/>
            <w:rFonts w:asciiTheme="majorBidi" w:hAnsiTheme="majorBidi" w:cstheme="majorBidi"/>
            <w:color w:val="0000FF"/>
            <w:u w:val="single"/>
          </w:rPr>
          <w:t>bibliothécaires.</w:t>
        </w:r>
      </w:hyperlink>
      <w:r w:rsidRPr="001D63DE">
        <w:rPr>
          <w:rFonts w:asciiTheme="majorBidi" w:hAnsiTheme="majorBidi" w:cstheme="majorBidi"/>
        </w:rPr>
        <w:t xml:space="preserve"> </w:t>
      </w:r>
      <w:r w:rsidRPr="001D63DE">
        <w:rPr>
          <w:rStyle w:val="notranslate"/>
          <w:rFonts w:asciiTheme="majorBidi" w:hAnsiTheme="majorBidi" w:cstheme="majorBidi"/>
        </w:rPr>
        <w:t xml:space="preserve">Document présenté à: </w:t>
      </w:r>
      <w:hyperlink r:id="rId32" w:history="1">
        <w:r w:rsidRPr="001D63DE">
          <w:rPr>
            <w:rStyle w:val="Lienhypertexte"/>
            <w:rFonts w:asciiTheme="majorBidi" w:hAnsiTheme="majorBidi" w:cstheme="majorBidi"/>
          </w:rPr>
          <w:t>IFLA WLIC 2016 - Columbus, OH - Connexions.</w:t>
        </w:r>
      </w:hyperlink>
      <w:r w:rsidRPr="001D63DE">
        <w:rPr>
          <w:rFonts w:asciiTheme="majorBidi" w:hAnsiTheme="majorBidi" w:cstheme="majorBidi"/>
        </w:rPr>
        <w:t xml:space="preserve"> </w:t>
      </w:r>
      <w:hyperlink r:id="rId33" w:history="1">
        <w:r w:rsidRPr="001D63DE">
          <w:rPr>
            <w:rStyle w:val="Lienhypertexte"/>
            <w:rFonts w:asciiTheme="majorBidi" w:hAnsiTheme="majorBidi" w:cstheme="majorBidi"/>
          </w:rPr>
          <w:t>Collaboration.</w:t>
        </w:r>
      </w:hyperlink>
      <w:r w:rsidRPr="001D63DE">
        <w:rPr>
          <w:rFonts w:asciiTheme="majorBidi" w:hAnsiTheme="majorBidi" w:cstheme="majorBidi"/>
        </w:rPr>
        <w:t xml:space="preserve"> </w:t>
      </w:r>
      <w:hyperlink r:id="rId34" w:history="1">
        <w:r w:rsidRPr="001D63DE">
          <w:rPr>
            <w:rStyle w:val="Lienhypertexte"/>
            <w:rFonts w:asciiTheme="majorBidi" w:hAnsiTheme="majorBidi" w:cstheme="majorBidi"/>
          </w:rPr>
          <w:t>Communauté</w:t>
        </w:r>
      </w:hyperlink>
      <w:r w:rsidRPr="001D63DE">
        <w:rPr>
          <w:rStyle w:val="notranslate"/>
          <w:rFonts w:asciiTheme="majorBidi" w:hAnsiTheme="majorBidi" w:cstheme="majorBidi"/>
        </w:rPr>
        <w:t xml:space="preserve"> en session 80 - Bibliothèques </w:t>
      </w:r>
      <w:proofErr w:type="spellStart"/>
      <w:r w:rsidRPr="001D63DE">
        <w:rPr>
          <w:rStyle w:val="notranslate"/>
          <w:rFonts w:asciiTheme="majorBidi" w:hAnsiTheme="majorBidi" w:cstheme="majorBidi"/>
        </w:rPr>
        <w:t>Metropolitan</w:t>
      </w:r>
      <w:proofErr w:type="spellEnd"/>
      <w:r w:rsidRPr="001D63DE">
        <w:rPr>
          <w:rStyle w:val="notranslate"/>
          <w:rFonts w:asciiTheme="majorBidi" w:hAnsiTheme="majorBidi" w:cstheme="majorBidi"/>
        </w:rPr>
        <w:t xml:space="preserve"> avec des bibliothèques universitaires et de recherche et les bibliothèques scolaires.</w:t>
      </w:r>
    </w:p>
    <w:p w:rsidR="00413DC9" w:rsidRPr="001D63DE" w:rsidRDefault="00413DC9" w:rsidP="001D63DE">
      <w:pPr>
        <w:pStyle w:val="NormalWeb"/>
        <w:numPr>
          <w:ilvl w:val="0"/>
          <w:numId w:val="10"/>
        </w:numPr>
        <w:rPr>
          <w:rStyle w:val="notranslate"/>
          <w:rFonts w:asciiTheme="majorBidi" w:hAnsiTheme="majorBidi" w:cstheme="majorBidi"/>
        </w:rPr>
      </w:pPr>
      <w:r w:rsidRPr="001D63DE">
        <w:rPr>
          <w:rStyle w:val="personname"/>
          <w:rFonts w:asciiTheme="majorBidi" w:hAnsiTheme="majorBidi" w:cstheme="majorBidi"/>
        </w:rPr>
        <w:t>GIFFIN, Meredith</w:t>
      </w:r>
      <w:r w:rsidRPr="001D63DE">
        <w:rPr>
          <w:rStyle w:val="notranslate"/>
          <w:rFonts w:asciiTheme="majorBidi" w:hAnsiTheme="majorBidi" w:cstheme="majorBidi"/>
        </w:rPr>
        <w:t xml:space="preserve"> (2016) à </w:t>
      </w:r>
      <w:hyperlink r:id="rId35" w:history="1">
        <w:r w:rsidRPr="001D63DE">
          <w:rPr>
            <w:rStyle w:val="Accentuation"/>
            <w:rFonts w:asciiTheme="majorBidi" w:hAnsiTheme="majorBidi" w:cstheme="majorBidi"/>
            <w:color w:val="0000FF"/>
            <w:u w:val="single"/>
          </w:rPr>
          <w:t>haut rendement, Désélection</w:t>
        </w:r>
      </w:hyperlink>
      <w:r w:rsidRPr="001D63DE">
        <w:rPr>
          <w:rStyle w:val="notranslate"/>
          <w:rFonts w:asciiTheme="majorBidi" w:hAnsiTheme="majorBidi" w:cstheme="majorBidi"/>
        </w:rPr>
        <w:t xml:space="preserve"> à </w:t>
      </w:r>
      <w:hyperlink r:id="rId36" w:history="1">
        <w:r w:rsidRPr="001D63DE">
          <w:rPr>
            <w:rStyle w:val="Accentuation"/>
            <w:rFonts w:asciiTheme="majorBidi" w:hAnsiTheme="majorBidi" w:cstheme="majorBidi"/>
            <w:color w:val="0000FF"/>
            <w:u w:val="single"/>
          </w:rPr>
          <w:t>faible risque dans une bibliothèque universitaire.</w:t>
        </w:r>
      </w:hyperlink>
      <w:r w:rsidRPr="001D63DE">
        <w:rPr>
          <w:rFonts w:asciiTheme="majorBidi" w:hAnsiTheme="majorBidi" w:cstheme="majorBidi"/>
        </w:rPr>
        <w:t xml:space="preserve"> </w:t>
      </w:r>
      <w:r w:rsidRPr="001D63DE">
        <w:rPr>
          <w:rStyle w:val="notranslate"/>
          <w:rFonts w:asciiTheme="majorBidi" w:hAnsiTheme="majorBidi" w:cstheme="majorBidi"/>
        </w:rPr>
        <w:t xml:space="preserve">Document présenté à: </w:t>
      </w:r>
      <w:hyperlink r:id="rId37" w:history="1">
        <w:r w:rsidRPr="001D63DE">
          <w:rPr>
            <w:rStyle w:val="Lienhypertexte"/>
            <w:rFonts w:asciiTheme="majorBidi" w:hAnsiTheme="majorBidi" w:cstheme="majorBidi"/>
          </w:rPr>
          <w:t>IFLA WLIC 2016 - Columbus, OH - Connexions.</w:t>
        </w:r>
      </w:hyperlink>
      <w:r w:rsidRPr="001D63DE">
        <w:rPr>
          <w:rFonts w:asciiTheme="majorBidi" w:hAnsiTheme="majorBidi" w:cstheme="majorBidi"/>
        </w:rPr>
        <w:t xml:space="preserve"> </w:t>
      </w:r>
      <w:hyperlink r:id="rId38" w:history="1">
        <w:r w:rsidRPr="001D63DE">
          <w:rPr>
            <w:rStyle w:val="Lienhypertexte"/>
            <w:rFonts w:asciiTheme="majorBidi" w:hAnsiTheme="majorBidi" w:cstheme="majorBidi"/>
          </w:rPr>
          <w:t>Collaboration.</w:t>
        </w:r>
      </w:hyperlink>
      <w:r w:rsidRPr="001D63DE">
        <w:rPr>
          <w:rFonts w:asciiTheme="majorBidi" w:hAnsiTheme="majorBidi" w:cstheme="majorBidi"/>
        </w:rPr>
        <w:t xml:space="preserve"> </w:t>
      </w:r>
      <w:hyperlink r:id="rId39" w:history="1">
        <w:r w:rsidRPr="001D63DE">
          <w:rPr>
            <w:rStyle w:val="Lienhypertexte"/>
            <w:rFonts w:asciiTheme="majorBidi" w:hAnsiTheme="majorBidi" w:cstheme="majorBidi"/>
          </w:rPr>
          <w:t>Communauté</w:t>
        </w:r>
      </w:hyperlink>
      <w:r w:rsidRPr="001D63DE">
        <w:rPr>
          <w:rStyle w:val="notranslate"/>
          <w:rFonts w:asciiTheme="majorBidi" w:hAnsiTheme="majorBidi" w:cstheme="majorBidi"/>
        </w:rPr>
        <w:t xml:space="preserve"> en session 100 - Acquisition et développement des collections.</w:t>
      </w:r>
    </w:p>
    <w:p w:rsidR="001D63DE" w:rsidRPr="001D63DE" w:rsidRDefault="001D63DE" w:rsidP="001D63DE">
      <w:pPr>
        <w:pStyle w:val="NormalWeb"/>
        <w:numPr>
          <w:ilvl w:val="0"/>
          <w:numId w:val="10"/>
        </w:numPr>
        <w:rPr>
          <w:rStyle w:val="notranslate"/>
          <w:rFonts w:asciiTheme="majorBidi" w:hAnsiTheme="majorBidi" w:cstheme="majorBidi"/>
        </w:rPr>
      </w:pPr>
      <w:r w:rsidRPr="001D63DE">
        <w:rPr>
          <w:rStyle w:val="personname"/>
          <w:rFonts w:asciiTheme="majorBidi" w:hAnsiTheme="majorBidi" w:cstheme="majorBidi"/>
        </w:rPr>
        <w:t xml:space="preserve">CHEUNG, </w:t>
      </w:r>
      <w:proofErr w:type="spellStart"/>
      <w:r w:rsidRPr="001D63DE">
        <w:rPr>
          <w:rStyle w:val="personname"/>
          <w:rFonts w:asciiTheme="majorBidi" w:hAnsiTheme="majorBidi" w:cstheme="majorBidi"/>
        </w:rPr>
        <w:t>Sau</w:t>
      </w:r>
      <w:proofErr w:type="spellEnd"/>
      <w:r w:rsidRPr="001D63DE">
        <w:rPr>
          <w:rStyle w:val="personname"/>
          <w:rFonts w:asciiTheme="majorBidi" w:hAnsiTheme="majorBidi" w:cstheme="majorBidi"/>
        </w:rPr>
        <w:t xml:space="preserve"> </w:t>
      </w:r>
      <w:proofErr w:type="spellStart"/>
      <w:r w:rsidRPr="001D63DE">
        <w:rPr>
          <w:rStyle w:val="personname"/>
          <w:rFonts w:asciiTheme="majorBidi" w:hAnsiTheme="majorBidi" w:cstheme="majorBidi"/>
        </w:rPr>
        <w:t>Ching</w:t>
      </w:r>
      <w:proofErr w:type="spellEnd"/>
      <w:r w:rsidRPr="001D63DE">
        <w:rPr>
          <w:rStyle w:val="personname"/>
          <w:rFonts w:asciiTheme="majorBidi" w:hAnsiTheme="majorBidi" w:cstheme="majorBidi"/>
        </w:rPr>
        <w:t xml:space="preserve"> Helen</w:t>
      </w:r>
      <w:r w:rsidRPr="001D63DE">
        <w:rPr>
          <w:rStyle w:val="notranslate"/>
          <w:rFonts w:asciiTheme="majorBidi" w:hAnsiTheme="majorBidi" w:cstheme="majorBidi"/>
        </w:rPr>
        <w:t xml:space="preserve"> (2016) </w:t>
      </w:r>
      <w:hyperlink r:id="rId40" w:history="1">
        <w:r w:rsidRPr="001D63DE">
          <w:rPr>
            <w:rStyle w:val="Accentuation"/>
            <w:rFonts w:asciiTheme="majorBidi" w:hAnsiTheme="majorBidi" w:cstheme="majorBidi"/>
            <w:color w:val="0000FF"/>
            <w:u w:val="single"/>
          </w:rPr>
          <w:t>projets d'éducation religieuses avec</w:t>
        </w:r>
      </w:hyperlink>
      <w:r w:rsidRPr="001D63DE">
        <w:rPr>
          <w:rStyle w:val="notranslate"/>
          <w:rFonts w:asciiTheme="majorBidi" w:hAnsiTheme="majorBidi" w:cstheme="majorBidi"/>
        </w:rPr>
        <w:t xml:space="preserve"> l' </w:t>
      </w:r>
      <w:hyperlink r:id="rId41" w:history="1">
        <w:r w:rsidRPr="001D63DE">
          <w:rPr>
            <w:rStyle w:val="Accentuation"/>
            <w:rFonts w:asciiTheme="majorBidi" w:hAnsiTheme="majorBidi" w:cstheme="majorBidi"/>
            <w:color w:val="0000FF"/>
            <w:u w:val="single"/>
          </w:rPr>
          <w:t>enseignement et</w:t>
        </w:r>
      </w:hyperlink>
      <w:r w:rsidRPr="001D63DE">
        <w:rPr>
          <w:rStyle w:val="notranslate"/>
          <w:rFonts w:asciiTheme="majorBidi" w:hAnsiTheme="majorBidi" w:cstheme="majorBidi"/>
        </w:rPr>
        <w:t xml:space="preserve"> de la </w:t>
      </w:r>
      <w:hyperlink r:id="rId42" w:history="1">
        <w:r w:rsidRPr="001D63DE">
          <w:rPr>
            <w:rStyle w:val="Accentuation"/>
            <w:rFonts w:asciiTheme="majorBidi" w:hAnsiTheme="majorBidi" w:cstheme="majorBidi"/>
            <w:color w:val="0000FF"/>
            <w:u w:val="single"/>
          </w:rPr>
          <w:t>technologie</w:t>
        </w:r>
      </w:hyperlink>
      <w:r w:rsidRPr="001D63DE">
        <w:rPr>
          <w:rStyle w:val="notranslate"/>
          <w:rFonts w:asciiTheme="majorBidi" w:hAnsiTheme="majorBidi" w:cstheme="majorBidi"/>
        </w:rPr>
        <w:t xml:space="preserve"> des </w:t>
      </w:r>
      <w:hyperlink r:id="rId43" w:history="1">
        <w:r w:rsidRPr="001D63DE">
          <w:rPr>
            <w:rStyle w:val="Accentuation"/>
            <w:rFonts w:asciiTheme="majorBidi" w:hAnsiTheme="majorBidi" w:cstheme="majorBidi"/>
            <w:color w:val="0000FF"/>
            <w:u w:val="single"/>
          </w:rPr>
          <w:t>outils collaboratifs.</w:t>
        </w:r>
      </w:hyperlink>
      <w:r w:rsidRPr="001D63DE">
        <w:rPr>
          <w:rFonts w:asciiTheme="majorBidi" w:hAnsiTheme="majorBidi" w:cstheme="majorBidi"/>
        </w:rPr>
        <w:t xml:space="preserve"> </w:t>
      </w:r>
      <w:r w:rsidRPr="001D63DE">
        <w:rPr>
          <w:rStyle w:val="notranslate"/>
          <w:rFonts w:asciiTheme="majorBidi" w:hAnsiTheme="majorBidi" w:cstheme="majorBidi"/>
        </w:rPr>
        <w:t xml:space="preserve">Document présenté à: </w:t>
      </w:r>
      <w:hyperlink r:id="rId44" w:history="1">
        <w:r w:rsidRPr="001D63DE">
          <w:rPr>
            <w:rStyle w:val="Lienhypertexte"/>
            <w:rFonts w:asciiTheme="majorBidi" w:hAnsiTheme="majorBidi" w:cstheme="majorBidi"/>
          </w:rPr>
          <w:t>IFLA WLIC 2016 - Columbus, OH - Connexions.</w:t>
        </w:r>
      </w:hyperlink>
      <w:r w:rsidRPr="001D63DE">
        <w:rPr>
          <w:rFonts w:asciiTheme="majorBidi" w:hAnsiTheme="majorBidi" w:cstheme="majorBidi"/>
        </w:rPr>
        <w:t xml:space="preserve"> </w:t>
      </w:r>
      <w:hyperlink r:id="rId45" w:history="1">
        <w:r w:rsidRPr="001D63DE">
          <w:rPr>
            <w:rStyle w:val="Lienhypertexte"/>
            <w:rFonts w:asciiTheme="majorBidi" w:hAnsiTheme="majorBidi" w:cstheme="majorBidi"/>
          </w:rPr>
          <w:t>Collaboration.</w:t>
        </w:r>
      </w:hyperlink>
      <w:r w:rsidRPr="001D63DE">
        <w:rPr>
          <w:rFonts w:asciiTheme="majorBidi" w:hAnsiTheme="majorBidi" w:cstheme="majorBidi"/>
        </w:rPr>
        <w:t xml:space="preserve"> </w:t>
      </w:r>
      <w:hyperlink r:id="rId46" w:history="1">
        <w:r w:rsidRPr="001D63DE">
          <w:rPr>
            <w:rStyle w:val="Lienhypertexte"/>
            <w:rFonts w:asciiTheme="majorBidi" w:hAnsiTheme="majorBidi" w:cstheme="majorBidi"/>
          </w:rPr>
          <w:t>Communauté</w:t>
        </w:r>
      </w:hyperlink>
      <w:r w:rsidRPr="001D63DE">
        <w:rPr>
          <w:rStyle w:val="notranslate"/>
          <w:rFonts w:asciiTheme="majorBidi" w:hAnsiTheme="majorBidi" w:cstheme="majorBidi"/>
        </w:rPr>
        <w:t xml:space="preserve"> en session 155 - Bibliothèques religieuses dans le dialogue.</w:t>
      </w:r>
    </w:p>
    <w:p w:rsidR="001D63DE" w:rsidRPr="001D63DE" w:rsidRDefault="001D63DE" w:rsidP="001D63DE">
      <w:pPr>
        <w:pStyle w:val="NormalWeb"/>
        <w:numPr>
          <w:ilvl w:val="0"/>
          <w:numId w:val="10"/>
        </w:numPr>
        <w:rPr>
          <w:rFonts w:asciiTheme="majorBidi" w:hAnsiTheme="majorBidi" w:cstheme="majorBidi"/>
        </w:rPr>
      </w:pPr>
      <w:r w:rsidRPr="001D63DE">
        <w:rPr>
          <w:rStyle w:val="personname"/>
          <w:rFonts w:asciiTheme="majorBidi" w:hAnsiTheme="majorBidi" w:cstheme="majorBidi"/>
        </w:rPr>
        <w:t xml:space="preserve">DÜSTERHAUS, </w:t>
      </w:r>
      <w:proofErr w:type="spellStart"/>
      <w:r w:rsidRPr="001D63DE">
        <w:rPr>
          <w:rStyle w:val="personname"/>
          <w:rFonts w:asciiTheme="majorBidi" w:hAnsiTheme="majorBidi" w:cstheme="majorBidi"/>
        </w:rPr>
        <w:t>Donatus</w:t>
      </w:r>
      <w:proofErr w:type="spellEnd"/>
      <w:r w:rsidRPr="001D63DE">
        <w:rPr>
          <w:rStyle w:val="personname"/>
          <w:rFonts w:asciiTheme="majorBidi" w:hAnsiTheme="majorBidi" w:cstheme="majorBidi"/>
        </w:rPr>
        <w:t xml:space="preserve"> E.</w:t>
      </w:r>
      <w:r w:rsidRPr="001D63DE">
        <w:rPr>
          <w:rStyle w:val="notranslate"/>
          <w:rFonts w:asciiTheme="majorBidi" w:hAnsiTheme="majorBidi" w:cstheme="majorBidi"/>
        </w:rPr>
        <w:t xml:space="preserve"> (2016) </w:t>
      </w:r>
      <w:hyperlink r:id="rId47" w:history="1">
        <w:r w:rsidRPr="001D63DE">
          <w:rPr>
            <w:rStyle w:val="Accentuation"/>
            <w:rFonts w:asciiTheme="majorBidi" w:hAnsiTheme="majorBidi" w:cstheme="majorBidi"/>
            <w:color w:val="0000FF"/>
            <w:u w:val="single"/>
          </w:rPr>
          <w:t>Unité et diversité:</w:t>
        </w:r>
      </w:hyperlink>
      <w:r w:rsidRPr="001D63DE">
        <w:rPr>
          <w:rStyle w:val="notranslate"/>
          <w:rFonts w:asciiTheme="majorBidi" w:hAnsiTheme="majorBidi" w:cstheme="majorBidi"/>
        </w:rPr>
        <w:t xml:space="preserve"> les </w:t>
      </w:r>
      <w:hyperlink r:id="rId48" w:history="1">
        <w:r w:rsidRPr="001D63DE">
          <w:rPr>
            <w:rStyle w:val="Accentuation"/>
            <w:rFonts w:asciiTheme="majorBidi" w:hAnsiTheme="majorBidi" w:cstheme="majorBidi"/>
            <w:color w:val="0000FF"/>
            <w:u w:val="single"/>
          </w:rPr>
          <w:t>collections et</w:t>
        </w:r>
      </w:hyperlink>
      <w:r w:rsidRPr="001D63DE">
        <w:rPr>
          <w:rStyle w:val="notranslate"/>
          <w:rFonts w:asciiTheme="majorBidi" w:hAnsiTheme="majorBidi" w:cstheme="majorBidi"/>
        </w:rPr>
        <w:t xml:space="preserve"> les </w:t>
      </w:r>
      <w:hyperlink r:id="rId49" w:history="1">
        <w:r w:rsidRPr="001D63DE">
          <w:rPr>
            <w:rStyle w:val="Accentuation"/>
            <w:rFonts w:asciiTheme="majorBidi" w:hAnsiTheme="majorBidi" w:cstheme="majorBidi"/>
            <w:color w:val="0000FF"/>
            <w:u w:val="single"/>
          </w:rPr>
          <w:t>connexions dans une communauté interdisciplinaire et multilingue.</w:t>
        </w:r>
      </w:hyperlink>
      <w:r w:rsidRPr="001D63DE">
        <w:rPr>
          <w:rFonts w:asciiTheme="majorBidi" w:hAnsiTheme="majorBidi" w:cstheme="majorBidi"/>
        </w:rPr>
        <w:t xml:space="preserve"> </w:t>
      </w:r>
      <w:r w:rsidRPr="001D63DE">
        <w:rPr>
          <w:rStyle w:val="notranslate"/>
          <w:rFonts w:asciiTheme="majorBidi" w:hAnsiTheme="majorBidi" w:cstheme="majorBidi"/>
        </w:rPr>
        <w:t xml:space="preserve">Document présenté à: </w:t>
      </w:r>
      <w:hyperlink r:id="rId50" w:history="1">
        <w:r w:rsidRPr="001D63DE">
          <w:rPr>
            <w:rStyle w:val="Lienhypertexte"/>
            <w:rFonts w:asciiTheme="majorBidi" w:hAnsiTheme="majorBidi" w:cstheme="majorBidi"/>
          </w:rPr>
          <w:t>IFLA WLIC 2016 - Columbus, OH - Connexions.</w:t>
        </w:r>
      </w:hyperlink>
      <w:r w:rsidRPr="001D63DE">
        <w:rPr>
          <w:rFonts w:asciiTheme="majorBidi" w:hAnsiTheme="majorBidi" w:cstheme="majorBidi"/>
        </w:rPr>
        <w:t xml:space="preserve"> </w:t>
      </w:r>
      <w:hyperlink r:id="rId51" w:history="1">
        <w:r w:rsidRPr="001D63DE">
          <w:rPr>
            <w:rStyle w:val="Lienhypertexte"/>
            <w:rFonts w:asciiTheme="majorBidi" w:hAnsiTheme="majorBidi" w:cstheme="majorBidi"/>
          </w:rPr>
          <w:t>Collaboration.</w:t>
        </w:r>
      </w:hyperlink>
      <w:r w:rsidRPr="001D63DE">
        <w:rPr>
          <w:rFonts w:asciiTheme="majorBidi" w:hAnsiTheme="majorBidi" w:cstheme="majorBidi"/>
        </w:rPr>
        <w:t xml:space="preserve"> </w:t>
      </w:r>
      <w:hyperlink r:id="rId52" w:history="1">
        <w:r w:rsidRPr="001D63DE">
          <w:rPr>
            <w:rStyle w:val="Lienhypertexte"/>
            <w:rFonts w:asciiTheme="majorBidi" w:hAnsiTheme="majorBidi" w:cstheme="majorBidi"/>
          </w:rPr>
          <w:t>Communauté</w:t>
        </w:r>
      </w:hyperlink>
      <w:r w:rsidRPr="001D63DE">
        <w:rPr>
          <w:rStyle w:val="notranslate"/>
          <w:rFonts w:asciiTheme="majorBidi" w:hAnsiTheme="majorBidi" w:cstheme="majorBidi"/>
        </w:rPr>
        <w:t xml:space="preserve"> en session 155 - Bibliothèques religieuses dans le dialogue.</w:t>
      </w:r>
      <w:r w:rsidRPr="001D63DE">
        <w:rPr>
          <w:rFonts w:asciiTheme="majorBidi" w:hAnsiTheme="majorBidi" w:cstheme="majorBidi"/>
        </w:rPr>
        <w:t xml:space="preserve"> </w:t>
      </w:r>
    </w:p>
    <w:p w:rsidR="001D63DE" w:rsidRPr="001D63DE" w:rsidRDefault="001D63DE" w:rsidP="001D63DE">
      <w:pPr>
        <w:pStyle w:val="NormalWeb"/>
        <w:numPr>
          <w:ilvl w:val="0"/>
          <w:numId w:val="10"/>
        </w:numPr>
        <w:rPr>
          <w:rStyle w:val="notranslate"/>
          <w:rFonts w:asciiTheme="majorBidi" w:hAnsiTheme="majorBidi" w:cstheme="majorBidi"/>
        </w:rPr>
      </w:pPr>
      <w:bookmarkStart w:id="0" w:name="group_H"/>
      <w:bookmarkEnd w:id="0"/>
      <w:r w:rsidRPr="001D63DE">
        <w:rPr>
          <w:rStyle w:val="personname"/>
          <w:rFonts w:asciiTheme="majorBidi" w:hAnsiTheme="majorBidi" w:cstheme="majorBidi"/>
        </w:rPr>
        <w:t xml:space="preserve">TOURE, </w:t>
      </w:r>
      <w:proofErr w:type="spellStart"/>
      <w:r w:rsidRPr="001D63DE">
        <w:rPr>
          <w:rStyle w:val="personname"/>
          <w:rFonts w:asciiTheme="majorBidi" w:hAnsiTheme="majorBidi" w:cstheme="majorBidi"/>
        </w:rPr>
        <w:t>Sane</w:t>
      </w:r>
      <w:proofErr w:type="spellEnd"/>
      <w:r w:rsidRPr="001D63DE">
        <w:rPr>
          <w:rStyle w:val="personname"/>
          <w:rFonts w:asciiTheme="majorBidi" w:hAnsiTheme="majorBidi" w:cstheme="majorBidi"/>
        </w:rPr>
        <w:t xml:space="preserve"> Ahmadou Sidi</w:t>
      </w:r>
      <w:r w:rsidRPr="001D63DE">
        <w:rPr>
          <w:rStyle w:val="notranslate"/>
          <w:rFonts w:asciiTheme="majorBidi" w:hAnsiTheme="majorBidi" w:cstheme="majorBidi"/>
        </w:rPr>
        <w:t xml:space="preserve"> (2016) </w:t>
      </w:r>
      <w:hyperlink r:id="rId53" w:history="1">
        <w:r w:rsidRPr="001D63DE">
          <w:rPr>
            <w:rStyle w:val="Accentuation"/>
            <w:rFonts w:asciiTheme="majorBidi" w:hAnsiTheme="majorBidi" w:cstheme="majorBidi"/>
            <w:color w:val="0000FF"/>
            <w:u w:val="single"/>
          </w:rPr>
          <w:t>Le dialogue interreligieux à l'Université des Lettres et des Sciences Humaines de Bamako - Mali.</w:t>
        </w:r>
      </w:hyperlink>
      <w:r w:rsidRPr="001D63DE">
        <w:rPr>
          <w:rFonts w:asciiTheme="majorBidi" w:hAnsiTheme="majorBidi" w:cstheme="majorBidi"/>
        </w:rPr>
        <w:t xml:space="preserve"> </w:t>
      </w:r>
      <w:r w:rsidRPr="001D63DE">
        <w:rPr>
          <w:rStyle w:val="notranslate"/>
          <w:rFonts w:asciiTheme="majorBidi" w:hAnsiTheme="majorBidi" w:cstheme="majorBidi"/>
        </w:rPr>
        <w:t xml:space="preserve">Document présenté à: </w:t>
      </w:r>
      <w:hyperlink r:id="rId54" w:history="1">
        <w:r w:rsidRPr="001D63DE">
          <w:rPr>
            <w:rStyle w:val="Lienhypertexte"/>
            <w:rFonts w:asciiTheme="majorBidi" w:hAnsiTheme="majorBidi" w:cstheme="majorBidi"/>
          </w:rPr>
          <w:t>IFLA WLIC 2016 - Columbus, OH - Connexions.</w:t>
        </w:r>
      </w:hyperlink>
      <w:r w:rsidRPr="001D63DE">
        <w:rPr>
          <w:rFonts w:asciiTheme="majorBidi" w:hAnsiTheme="majorBidi" w:cstheme="majorBidi"/>
        </w:rPr>
        <w:t xml:space="preserve"> </w:t>
      </w:r>
      <w:hyperlink r:id="rId55" w:history="1">
        <w:r w:rsidRPr="001D63DE">
          <w:rPr>
            <w:rStyle w:val="Lienhypertexte"/>
            <w:rFonts w:asciiTheme="majorBidi" w:hAnsiTheme="majorBidi" w:cstheme="majorBidi"/>
          </w:rPr>
          <w:t>Collaboration.</w:t>
        </w:r>
      </w:hyperlink>
      <w:r w:rsidRPr="001D63DE">
        <w:rPr>
          <w:rFonts w:asciiTheme="majorBidi" w:hAnsiTheme="majorBidi" w:cstheme="majorBidi"/>
        </w:rPr>
        <w:t xml:space="preserve"> </w:t>
      </w:r>
      <w:hyperlink r:id="rId56" w:history="1">
        <w:r w:rsidRPr="001D63DE">
          <w:rPr>
            <w:rStyle w:val="Lienhypertexte"/>
            <w:rFonts w:asciiTheme="majorBidi" w:hAnsiTheme="majorBidi" w:cstheme="majorBidi"/>
          </w:rPr>
          <w:t>Communauté</w:t>
        </w:r>
      </w:hyperlink>
      <w:r w:rsidRPr="001D63DE">
        <w:rPr>
          <w:rStyle w:val="notranslate"/>
          <w:rFonts w:asciiTheme="majorBidi" w:hAnsiTheme="majorBidi" w:cstheme="majorBidi"/>
        </w:rPr>
        <w:t xml:space="preserve"> en session 155 - Bibliothèques religieuses dans le dialogue.</w:t>
      </w:r>
    </w:p>
    <w:p w:rsidR="001D63DE" w:rsidRPr="001D63DE" w:rsidRDefault="001D63DE" w:rsidP="001D63DE">
      <w:pPr>
        <w:pStyle w:val="NormalWeb"/>
        <w:numPr>
          <w:ilvl w:val="0"/>
          <w:numId w:val="10"/>
        </w:numPr>
        <w:rPr>
          <w:rFonts w:asciiTheme="majorBidi" w:hAnsiTheme="majorBidi" w:cstheme="majorBidi"/>
        </w:rPr>
      </w:pPr>
      <w:r w:rsidRPr="001D63DE">
        <w:rPr>
          <w:rStyle w:val="personname"/>
          <w:rFonts w:asciiTheme="majorBidi" w:hAnsiTheme="majorBidi" w:cstheme="majorBidi"/>
        </w:rPr>
        <w:t>VASSEUR, Sophie</w:t>
      </w:r>
      <w:r w:rsidRPr="001D63DE">
        <w:rPr>
          <w:rStyle w:val="notranslate"/>
          <w:rFonts w:asciiTheme="majorBidi" w:hAnsiTheme="majorBidi" w:cstheme="majorBidi"/>
        </w:rPr>
        <w:t xml:space="preserve"> (2016) </w:t>
      </w:r>
      <w:hyperlink r:id="rId57" w:history="1">
        <w:proofErr w:type="spellStart"/>
        <w:r w:rsidRPr="001D63DE">
          <w:rPr>
            <w:rStyle w:val="Accentuation"/>
            <w:rFonts w:asciiTheme="majorBidi" w:hAnsiTheme="majorBidi" w:cstheme="majorBidi"/>
            <w:color w:val="0000FF"/>
            <w:u w:val="single"/>
          </w:rPr>
          <w:t>Relindial</w:t>
        </w:r>
        <w:proofErr w:type="spellEnd"/>
        <w:r w:rsidRPr="001D63DE">
          <w:rPr>
            <w:rStyle w:val="Accentuation"/>
            <w:rFonts w:asciiTheme="majorBidi" w:hAnsiTheme="majorBidi" w:cstheme="majorBidi"/>
            <w:color w:val="0000FF"/>
            <w:u w:val="single"/>
          </w:rPr>
          <w:t>-</w:t>
        </w:r>
        <w:proofErr w:type="spellStart"/>
        <w:r w:rsidRPr="001D63DE">
          <w:rPr>
            <w:rStyle w:val="Accentuation"/>
            <w:rFonts w:asciiTheme="majorBidi" w:hAnsiTheme="majorBidi" w:cstheme="majorBidi"/>
            <w:color w:val="0000FF"/>
            <w:u w:val="single"/>
          </w:rPr>
          <w:t>Cartonera</w:t>
        </w:r>
        <w:proofErr w:type="spellEnd"/>
        <w:r w:rsidRPr="001D63DE">
          <w:rPr>
            <w:rStyle w:val="Accentuation"/>
            <w:rFonts w:asciiTheme="majorBidi" w:hAnsiTheme="majorBidi" w:cstheme="majorBidi"/>
            <w:color w:val="0000FF"/>
            <w:u w:val="single"/>
          </w:rPr>
          <w:t>: développement du dialogue interculturel et interreligieux dans</w:t>
        </w:r>
      </w:hyperlink>
      <w:r w:rsidRPr="001D63DE">
        <w:rPr>
          <w:rStyle w:val="notranslate"/>
          <w:rFonts w:asciiTheme="majorBidi" w:hAnsiTheme="majorBidi" w:cstheme="majorBidi"/>
        </w:rPr>
        <w:t xml:space="preserve"> la </w:t>
      </w:r>
      <w:hyperlink r:id="rId58" w:history="1">
        <w:r w:rsidRPr="001D63DE">
          <w:rPr>
            <w:rStyle w:val="Accentuation"/>
            <w:rFonts w:asciiTheme="majorBidi" w:hAnsiTheme="majorBidi" w:cstheme="majorBidi"/>
            <w:color w:val="0000FF"/>
            <w:u w:val="single"/>
          </w:rPr>
          <w:t>Drôme.</w:t>
        </w:r>
      </w:hyperlink>
      <w:r w:rsidRPr="001D63DE">
        <w:rPr>
          <w:rFonts w:asciiTheme="majorBidi" w:hAnsiTheme="majorBidi" w:cstheme="majorBidi"/>
        </w:rPr>
        <w:t xml:space="preserve"> </w:t>
      </w:r>
      <w:r w:rsidRPr="001D63DE">
        <w:rPr>
          <w:rStyle w:val="notranslate"/>
          <w:rFonts w:asciiTheme="majorBidi" w:hAnsiTheme="majorBidi" w:cstheme="majorBidi"/>
        </w:rPr>
        <w:t xml:space="preserve">Document présenté à: </w:t>
      </w:r>
      <w:hyperlink r:id="rId59" w:history="1">
        <w:r w:rsidRPr="001D63DE">
          <w:rPr>
            <w:rStyle w:val="Lienhypertexte"/>
            <w:rFonts w:asciiTheme="majorBidi" w:hAnsiTheme="majorBidi" w:cstheme="majorBidi"/>
          </w:rPr>
          <w:t>IFLA WLIC 2016 - Columbus, OH - Connexions.</w:t>
        </w:r>
      </w:hyperlink>
      <w:r w:rsidRPr="001D63DE">
        <w:rPr>
          <w:rFonts w:asciiTheme="majorBidi" w:hAnsiTheme="majorBidi" w:cstheme="majorBidi"/>
        </w:rPr>
        <w:t xml:space="preserve"> </w:t>
      </w:r>
      <w:hyperlink r:id="rId60" w:history="1">
        <w:r w:rsidRPr="001D63DE">
          <w:rPr>
            <w:rStyle w:val="Lienhypertexte"/>
            <w:rFonts w:asciiTheme="majorBidi" w:hAnsiTheme="majorBidi" w:cstheme="majorBidi"/>
          </w:rPr>
          <w:t>Collaboration.</w:t>
        </w:r>
      </w:hyperlink>
      <w:r w:rsidRPr="001D63DE">
        <w:rPr>
          <w:rFonts w:asciiTheme="majorBidi" w:hAnsiTheme="majorBidi" w:cstheme="majorBidi"/>
        </w:rPr>
        <w:t xml:space="preserve"> </w:t>
      </w:r>
      <w:hyperlink r:id="rId61" w:history="1">
        <w:r w:rsidRPr="001D63DE">
          <w:rPr>
            <w:rStyle w:val="Lienhypertexte"/>
            <w:rFonts w:asciiTheme="majorBidi" w:hAnsiTheme="majorBidi" w:cstheme="majorBidi"/>
          </w:rPr>
          <w:t>Communauté</w:t>
        </w:r>
      </w:hyperlink>
      <w:r w:rsidRPr="001D63DE">
        <w:rPr>
          <w:rStyle w:val="notranslate"/>
          <w:rFonts w:asciiTheme="majorBidi" w:hAnsiTheme="majorBidi" w:cstheme="majorBidi"/>
        </w:rPr>
        <w:t xml:space="preserve"> en session 155 - Bibliothèques religieuses dans le dialogue.</w:t>
      </w:r>
    </w:p>
    <w:p w:rsidR="00413DC9" w:rsidRPr="001D63DE" w:rsidRDefault="00413DC9" w:rsidP="001D63DE">
      <w:pPr>
        <w:pStyle w:val="Paragraphedeliste"/>
        <w:spacing w:before="100" w:beforeAutospacing="1" w:after="100" w:afterAutospacing="1" w:line="240" w:lineRule="auto"/>
        <w:jc w:val="both"/>
        <w:rPr>
          <w:rFonts w:asciiTheme="majorBidi" w:eastAsia="Times New Roman" w:hAnsiTheme="majorBidi" w:cstheme="majorBidi"/>
          <w:sz w:val="24"/>
          <w:szCs w:val="24"/>
          <w:lang w:eastAsia="fr-FR"/>
        </w:rPr>
      </w:pPr>
    </w:p>
    <w:p w:rsidR="00454FE3" w:rsidRPr="001D63DE" w:rsidRDefault="00AD698B" w:rsidP="00AD698B">
      <w:pPr>
        <w:spacing w:before="100" w:beforeAutospacing="1" w:after="100" w:afterAutospacing="1" w:line="240" w:lineRule="auto"/>
        <w:jc w:val="both"/>
        <w:rPr>
          <w:rFonts w:asciiTheme="majorBidi" w:eastAsia="Times New Roman" w:hAnsiTheme="majorBidi" w:cstheme="majorBidi"/>
          <w:b/>
          <w:bCs/>
          <w:sz w:val="24"/>
          <w:szCs w:val="24"/>
          <w:lang w:eastAsia="fr-FR"/>
        </w:rPr>
      </w:pPr>
      <w:r w:rsidRPr="001D63DE">
        <w:rPr>
          <w:rFonts w:asciiTheme="majorBidi" w:eastAsia="Times New Roman" w:hAnsiTheme="majorBidi" w:cstheme="majorBidi"/>
          <w:b/>
          <w:bCs/>
          <w:sz w:val="24"/>
          <w:szCs w:val="24"/>
          <w:lang w:eastAsia="fr-FR"/>
        </w:rPr>
        <w:lastRenderedPageBreak/>
        <w:t>Projet  annoncé</w:t>
      </w:r>
      <w:r w:rsidR="00454FE3" w:rsidRPr="001D63DE">
        <w:rPr>
          <w:rFonts w:asciiTheme="majorBidi" w:eastAsia="Times New Roman" w:hAnsiTheme="majorBidi" w:cstheme="majorBidi"/>
          <w:b/>
          <w:bCs/>
          <w:sz w:val="24"/>
          <w:szCs w:val="24"/>
          <w:lang w:eastAsia="fr-FR"/>
        </w:rPr>
        <w:t xml:space="preserve"> : </w:t>
      </w:r>
      <w:r w:rsidR="00C75488" w:rsidRPr="001D63DE">
        <w:rPr>
          <w:rFonts w:asciiTheme="majorBidi" w:eastAsia="Times New Roman" w:hAnsiTheme="majorBidi" w:cstheme="majorBidi"/>
          <w:sz w:val="24"/>
          <w:szCs w:val="24"/>
          <w:lang w:eastAsia="fr-FR"/>
        </w:rPr>
        <w:t>L’IFLA a annoncé</w:t>
      </w:r>
      <w:r w:rsidR="00454FE3" w:rsidRPr="001D63DE">
        <w:rPr>
          <w:rFonts w:asciiTheme="majorBidi" w:eastAsia="Times New Roman" w:hAnsiTheme="majorBidi" w:cstheme="majorBidi"/>
          <w:sz w:val="24"/>
          <w:szCs w:val="24"/>
          <w:lang w:eastAsia="fr-FR"/>
        </w:rPr>
        <w:t xml:space="preserve"> son projet de carte des bibliothèques du monde. Un projet qui consistera à recenser toute les bibliothèques dans une carte interactives. En plus de cela des rencontres régionales sont prévues dans chaque continent. L’IFLA prévoit des congrès régionaux qui regrouperont les professionnels de chaque continent pour discuter sur des questions qui préoccupent les bibliothèques en tenant compte des réalités de chaque continent. </w:t>
      </w:r>
    </w:p>
    <w:p w:rsidR="00AD698B" w:rsidRPr="001D63DE" w:rsidRDefault="00454FE3" w:rsidP="00AD698B">
      <w:pPr>
        <w:spacing w:before="100" w:beforeAutospacing="1" w:after="100" w:afterAutospacing="1" w:line="240" w:lineRule="auto"/>
        <w:jc w:val="both"/>
        <w:rPr>
          <w:rFonts w:asciiTheme="majorBidi" w:eastAsia="Times New Roman" w:hAnsiTheme="majorBidi" w:cstheme="majorBidi"/>
          <w:sz w:val="24"/>
          <w:szCs w:val="24"/>
          <w:lang w:eastAsia="fr-FR"/>
        </w:rPr>
      </w:pPr>
      <w:r w:rsidRPr="001D63DE">
        <w:rPr>
          <w:rFonts w:asciiTheme="majorBidi" w:eastAsia="Times New Roman" w:hAnsiTheme="majorBidi" w:cstheme="majorBidi"/>
          <w:b/>
          <w:bCs/>
          <w:sz w:val="24"/>
          <w:szCs w:val="24"/>
          <w:lang w:eastAsia="fr-FR"/>
        </w:rPr>
        <w:t>L</w:t>
      </w:r>
      <w:r w:rsidR="00AD698B" w:rsidRPr="001D63DE">
        <w:rPr>
          <w:rFonts w:asciiTheme="majorBidi" w:eastAsia="Times New Roman" w:hAnsiTheme="majorBidi" w:cstheme="majorBidi"/>
          <w:b/>
          <w:bCs/>
          <w:sz w:val="24"/>
          <w:szCs w:val="24"/>
          <w:lang w:eastAsia="fr-FR"/>
        </w:rPr>
        <w:t>e message du Président des USA</w:t>
      </w:r>
      <w:r w:rsidRPr="001D63DE">
        <w:rPr>
          <w:rFonts w:asciiTheme="majorBidi" w:eastAsia="Times New Roman" w:hAnsiTheme="majorBidi" w:cstheme="majorBidi"/>
          <w:b/>
          <w:bCs/>
          <w:sz w:val="24"/>
          <w:szCs w:val="24"/>
          <w:lang w:eastAsia="fr-FR"/>
        </w:rPr>
        <w:t xml:space="preserve"> :</w:t>
      </w:r>
      <w:r w:rsidRPr="001D63DE">
        <w:rPr>
          <w:rFonts w:asciiTheme="majorBidi" w:eastAsia="Times New Roman" w:hAnsiTheme="majorBidi" w:cstheme="majorBidi"/>
          <w:sz w:val="24"/>
          <w:szCs w:val="24"/>
          <w:lang w:eastAsia="fr-FR"/>
        </w:rPr>
        <w:t xml:space="preserve"> Le président des Etats-Unis n’a pas manqué </w:t>
      </w:r>
      <w:hyperlink r:id="rId62" w:tgtFrame="_blank" w:history="1">
        <w:r w:rsidRPr="001D63DE">
          <w:rPr>
            <w:rFonts w:asciiTheme="majorBidi" w:eastAsia="Times New Roman" w:hAnsiTheme="majorBidi" w:cstheme="majorBidi"/>
            <w:color w:val="0000FF"/>
            <w:sz w:val="24"/>
            <w:szCs w:val="24"/>
            <w:u w:val="single"/>
            <w:lang w:eastAsia="fr-FR"/>
          </w:rPr>
          <w:t>d’adresser un message</w:t>
        </w:r>
      </w:hyperlink>
      <w:r w:rsidRPr="001D63DE">
        <w:rPr>
          <w:rFonts w:asciiTheme="majorBidi" w:eastAsia="Times New Roman" w:hAnsiTheme="majorBidi" w:cstheme="majorBidi"/>
          <w:sz w:val="24"/>
          <w:szCs w:val="24"/>
          <w:lang w:eastAsia="fr-FR"/>
        </w:rPr>
        <w:t xml:space="preserve"> fort pour souhaiter la bienvenue à tous les délégués. Un message qui rappelle l’importance des bibliothèques comme moyen d’accès à l’information :</w:t>
      </w:r>
    </w:p>
    <w:p w:rsidR="00454FE3" w:rsidRPr="001D63DE" w:rsidRDefault="00AD698B" w:rsidP="00AD698B">
      <w:pPr>
        <w:spacing w:before="100" w:beforeAutospacing="1" w:after="100" w:afterAutospacing="1" w:line="240" w:lineRule="auto"/>
        <w:jc w:val="both"/>
        <w:rPr>
          <w:rFonts w:asciiTheme="majorBidi" w:eastAsia="Times New Roman" w:hAnsiTheme="majorBidi" w:cstheme="majorBidi"/>
          <w:sz w:val="24"/>
          <w:szCs w:val="24"/>
          <w:lang w:eastAsia="fr-FR"/>
        </w:rPr>
      </w:pPr>
      <w:r w:rsidRPr="001D63DE">
        <w:rPr>
          <w:rFonts w:asciiTheme="majorBidi" w:eastAsia="Times New Roman" w:hAnsiTheme="majorBidi" w:cstheme="majorBidi"/>
          <w:sz w:val="24"/>
          <w:szCs w:val="24"/>
          <w:lang w:eastAsia="fr-FR"/>
        </w:rPr>
        <w:t xml:space="preserve"> « Cet </w:t>
      </w:r>
      <w:r w:rsidR="00454FE3" w:rsidRPr="001D63DE">
        <w:rPr>
          <w:rFonts w:asciiTheme="majorBidi" w:eastAsia="Times New Roman" w:hAnsiTheme="majorBidi" w:cstheme="majorBidi"/>
          <w:sz w:val="24"/>
          <w:szCs w:val="24"/>
          <w:lang w:eastAsia="fr-FR"/>
        </w:rPr>
        <w:t xml:space="preserve">événement (le 82ième Congrès Mondial des Bibliothèques et des Sciences de l’Information) nous rappelle notre devoir en tant que communauté internationale pour construire un avenir dans lequel tous peuvent pleinement et librement avoir accès et contribuer à la grande et vivante banque des données accumulées que nous partageons en tant que citoyens du monde. », Le Président </w:t>
      </w:r>
      <w:proofErr w:type="spellStart"/>
      <w:r w:rsidR="00454FE3" w:rsidRPr="001D63DE">
        <w:rPr>
          <w:rFonts w:asciiTheme="majorBidi" w:eastAsia="Times New Roman" w:hAnsiTheme="majorBidi" w:cstheme="majorBidi"/>
          <w:sz w:val="24"/>
          <w:szCs w:val="24"/>
          <w:lang w:eastAsia="fr-FR"/>
        </w:rPr>
        <w:t>Barack</w:t>
      </w:r>
      <w:proofErr w:type="spellEnd"/>
      <w:r w:rsidR="00454FE3" w:rsidRPr="001D63DE">
        <w:rPr>
          <w:rFonts w:asciiTheme="majorBidi" w:eastAsia="Times New Roman" w:hAnsiTheme="majorBidi" w:cstheme="majorBidi"/>
          <w:sz w:val="24"/>
          <w:szCs w:val="24"/>
          <w:lang w:eastAsia="fr-FR"/>
        </w:rPr>
        <w:t xml:space="preserve"> </w:t>
      </w:r>
      <w:proofErr w:type="spellStart"/>
      <w:r w:rsidR="00454FE3" w:rsidRPr="001D63DE">
        <w:rPr>
          <w:rFonts w:asciiTheme="majorBidi" w:eastAsia="Times New Roman" w:hAnsiTheme="majorBidi" w:cstheme="majorBidi"/>
          <w:sz w:val="24"/>
          <w:szCs w:val="24"/>
          <w:lang w:eastAsia="fr-FR"/>
        </w:rPr>
        <w:t>Obama</w:t>
      </w:r>
      <w:proofErr w:type="spellEnd"/>
      <w:r w:rsidR="00454FE3" w:rsidRPr="001D63DE">
        <w:rPr>
          <w:rFonts w:asciiTheme="majorBidi" w:eastAsia="Times New Roman" w:hAnsiTheme="majorBidi" w:cstheme="majorBidi"/>
          <w:sz w:val="24"/>
          <w:szCs w:val="24"/>
          <w:lang w:eastAsia="fr-FR"/>
        </w:rPr>
        <w:t>.</w:t>
      </w:r>
    </w:p>
    <w:p w:rsidR="001D63DE" w:rsidRPr="001D63DE" w:rsidRDefault="001D63DE" w:rsidP="00AD698B">
      <w:pPr>
        <w:spacing w:before="100" w:beforeAutospacing="1" w:after="100" w:afterAutospacing="1" w:line="240" w:lineRule="auto"/>
        <w:jc w:val="both"/>
        <w:rPr>
          <w:rFonts w:asciiTheme="majorBidi" w:eastAsia="Times New Roman" w:hAnsiTheme="majorBidi" w:cstheme="majorBidi"/>
          <w:sz w:val="24"/>
          <w:szCs w:val="24"/>
          <w:lang w:eastAsia="fr-FR"/>
        </w:rPr>
      </w:pPr>
    </w:p>
    <w:p w:rsidR="00454FE3" w:rsidRPr="001D63DE" w:rsidRDefault="00454FE3" w:rsidP="00454FE3">
      <w:pPr>
        <w:spacing w:after="0" w:line="240" w:lineRule="auto"/>
        <w:rPr>
          <w:rFonts w:asciiTheme="majorBidi" w:eastAsia="Times New Roman" w:hAnsiTheme="majorBidi" w:cstheme="majorBidi"/>
          <w:sz w:val="24"/>
          <w:szCs w:val="24"/>
          <w:lang w:eastAsia="fr-FR"/>
        </w:rPr>
      </w:pPr>
    </w:p>
    <w:p w:rsidR="00454FE3" w:rsidRPr="001D63DE" w:rsidRDefault="00AD698B" w:rsidP="00454FE3">
      <w:pPr>
        <w:spacing w:after="0" w:line="240" w:lineRule="auto"/>
        <w:jc w:val="both"/>
        <w:rPr>
          <w:rFonts w:asciiTheme="majorBidi" w:eastAsia="Times New Roman" w:hAnsiTheme="majorBidi" w:cstheme="majorBidi"/>
          <w:sz w:val="24"/>
          <w:szCs w:val="24"/>
          <w:lang w:eastAsia="fr-FR"/>
        </w:rPr>
      </w:pPr>
      <w:r w:rsidRPr="001D63DE">
        <w:rPr>
          <w:rFonts w:asciiTheme="majorBidi" w:eastAsia="Times New Roman" w:hAnsiTheme="majorBidi" w:cstheme="majorBidi"/>
          <w:b/>
          <w:bCs/>
          <w:sz w:val="24"/>
          <w:szCs w:val="24"/>
          <w:lang w:eastAsia="fr-FR"/>
        </w:rPr>
        <w:t>La présentation de ma communication</w:t>
      </w:r>
      <w:r w:rsidR="001D63DE">
        <w:rPr>
          <w:rFonts w:asciiTheme="majorBidi" w:eastAsia="Times New Roman" w:hAnsiTheme="majorBidi" w:cstheme="majorBidi"/>
          <w:b/>
          <w:bCs/>
          <w:sz w:val="24"/>
          <w:szCs w:val="24"/>
          <w:lang w:eastAsia="fr-FR"/>
        </w:rPr>
        <w:t> :</w:t>
      </w:r>
    </w:p>
    <w:p w:rsidR="00454FE3" w:rsidRPr="001D63DE" w:rsidRDefault="00454FE3" w:rsidP="00454FE3">
      <w:pPr>
        <w:spacing w:after="0" w:line="240" w:lineRule="auto"/>
        <w:rPr>
          <w:rFonts w:asciiTheme="majorBidi" w:eastAsia="Times New Roman" w:hAnsiTheme="majorBidi" w:cstheme="majorBidi"/>
          <w:sz w:val="24"/>
          <w:szCs w:val="24"/>
          <w:lang w:eastAsia="fr-FR"/>
        </w:rPr>
      </w:pPr>
    </w:p>
    <w:p w:rsidR="00454FE3" w:rsidRPr="001D63DE" w:rsidRDefault="005905FD" w:rsidP="00454FE3">
      <w:pPr>
        <w:spacing w:after="0" w:line="240" w:lineRule="auto"/>
        <w:jc w:val="center"/>
        <w:rPr>
          <w:rFonts w:asciiTheme="majorBidi" w:eastAsia="Times New Roman" w:hAnsiTheme="majorBidi" w:cstheme="majorBidi"/>
          <w:sz w:val="24"/>
          <w:szCs w:val="24"/>
          <w:lang w:eastAsia="fr-FR"/>
        </w:rPr>
      </w:pPr>
      <w:r w:rsidRPr="001D63DE">
        <w:rPr>
          <w:rFonts w:asciiTheme="majorBidi" w:eastAsia="Times New Roman" w:hAnsiTheme="majorBidi" w:cstheme="majorBidi"/>
          <w:sz w:val="24"/>
          <w:szCs w:val="24"/>
          <w:lang w:eastAsia="fr-FR"/>
        </w:rPr>
        <w:drawing>
          <wp:inline distT="0" distB="0" distL="0" distR="0">
            <wp:extent cx="3048000" cy="2028825"/>
            <wp:effectExtent l="19050" t="0" r="0" b="0"/>
            <wp:docPr id="78" name="Image 16" descr="https://2.bp.blogspot.com/-a6adPwhfdqI/V84BygY-0VI/AAAAAAAARIQ/3Mvv3xBvzaAY_2k-8eZ0KMFRh2YP1hsGwCLcB/s320/IMG_6156.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a6adPwhfdqI/V84BygY-0VI/AAAAAAAARIQ/3Mvv3xBvzaAY_2k-8eZ0KMFRh2YP1hsGwCLcB/s320/IMG_6156.JPG">
                      <a:hlinkClick r:id="rId63"/>
                    </pic:cNvPr>
                    <pic:cNvPicPr>
                      <a:picLocks noChangeAspect="1" noChangeArrowheads="1"/>
                    </pic:cNvPicPr>
                  </pic:nvPicPr>
                  <pic:blipFill>
                    <a:blip r:embed="rId64"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BB1937" w:rsidRPr="001D63DE" w:rsidRDefault="00BB1937" w:rsidP="00454FE3">
      <w:pPr>
        <w:spacing w:after="0" w:line="240" w:lineRule="auto"/>
        <w:jc w:val="center"/>
        <w:rPr>
          <w:rFonts w:asciiTheme="majorBidi" w:eastAsia="Times New Roman" w:hAnsiTheme="majorBidi" w:cstheme="majorBidi"/>
          <w:sz w:val="24"/>
          <w:szCs w:val="24"/>
          <w:lang w:eastAsia="fr-FR"/>
        </w:rPr>
      </w:pPr>
    </w:p>
    <w:p w:rsidR="00BB1937" w:rsidRPr="001D63DE" w:rsidRDefault="00BB1937" w:rsidP="00BB1937">
      <w:pPr>
        <w:pStyle w:val="Titre2"/>
        <w:rPr>
          <w:rStyle w:val="notranslate"/>
          <w:rFonts w:asciiTheme="majorBidi" w:hAnsiTheme="majorBidi" w:cstheme="majorBidi"/>
          <w:sz w:val="24"/>
          <w:szCs w:val="24"/>
        </w:rPr>
      </w:pPr>
      <w:r w:rsidRPr="001D63DE">
        <w:rPr>
          <w:rStyle w:val="personname"/>
          <w:rFonts w:asciiTheme="majorBidi" w:hAnsiTheme="majorBidi" w:cstheme="majorBidi"/>
          <w:sz w:val="24"/>
          <w:szCs w:val="24"/>
        </w:rPr>
        <w:t xml:space="preserve">TOURE, </w:t>
      </w:r>
      <w:proofErr w:type="spellStart"/>
      <w:r w:rsidRPr="001D63DE">
        <w:rPr>
          <w:rStyle w:val="personname"/>
          <w:rFonts w:asciiTheme="majorBidi" w:hAnsiTheme="majorBidi" w:cstheme="majorBidi"/>
          <w:sz w:val="24"/>
          <w:szCs w:val="24"/>
        </w:rPr>
        <w:t>Sane</w:t>
      </w:r>
      <w:proofErr w:type="spellEnd"/>
      <w:r w:rsidRPr="001D63DE">
        <w:rPr>
          <w:rStyle w:val="personname"/>
          <w:rFonts w:asciiTheme="majorBidi" w:hAnsiTheme="majorBidi" w:cstheme="majorBidi"/>
          <w:sz w:val="24"/>
          <w:szCs w:val="24"/>
        </w:rPr>
        <w:t xml:space="preserve"> Ahmadou Sidi</w:t>
      </w:r>
      <w:r w:rsidRPr="001D63DE">
        <w:rPr>
          <w:rStyle w:val="notranslate"/>
          <w:rFonts w:asciiTheme="majorBidi" w:hAnsiTheme="majorBidi" w:cstheme="majorBidi"/>
          <w:sz w:val="24"/>
          <w:szCs w:val="24"/>
        </w:rPr>
        <w:t xml:space="preserve"> (2016) </w:t>
      </w:r>
      <w:hyperlink r:id="rId65" w:history="1">
        <w:r w:rsidRPr="001D63DE">
          <w:rPr>
            <w:rStyle w:val="Accentuation"/>
            <w:rFonts w:asciiTheme="majorBidi" w:hAnsiTheme="majorBidi" w:cstheme="majorBidi"/>
            <w:color w:val="0000FF"/>
            <w:sz w:val="24"/>
            <w:szCs w:val="24"/>
            <w:u w:val="single"/>
          </w:rPr>
          <w:t>Le dialogue interreligieux à l'Université des Lettres et des Sciences Humaines de Bamako - Mali.</w:t>
        </w:r>
      </w:hyperlink>
      <w:r w:rsidRPr="001D63DE">
        <w:rPr>
          <w:rFonts w:asciiTheme="majorBidi" w:hAnsiTheme="majorBidi" w:cstheme="majorBidi"/>
          <w:sz w:val="24"/>
          <w:szCs w:val="24"/>
        </w:rPr>
        <w:t xml:space="preserve"> </w:t>
      </w:r>
      <w:r w:rsidRPr="001D63DE">
        <w:rPr>
          <w:rStyle w:val="notranslate"/>
          <w:rFonts w:asciiTheme="majorBidi" w:hAnsiTheme="majorBidi" w:cstheme="majorBidi"/>
          <w:sz w:val="24"/>
          <w:szCs w:val="24"/>
        </w:rPr>
        <w:t xml:space="preserve">Document présenté à: </w:t>
      </w:r>
      <w:hyperlink r:id="rId66" w:history="1">
        <w:r w:rsidRPr="001D63DE">
          <w:rPr>
            <w:rStyle w:val="Lienhypertexte"/>
            <w:rFonts w:asciiTheme="majorBidi" w:hAnsiTheme="majorBidi" w:cstheme="majorBidi"/>
            <w:sz w:val="24"/>
            <w:szCs w:val="24"/>
          </w:rPr>
          <w:t>IFLA WLIC 2016 - Columbus, OH - Connexions.</w:t>
        </w:r>
      </w:hyperlink>
      <w:r w:rsidRPr="001D63DE">
        <w:rPr>
          <w:rFonts w:asciiTheme="majorBidi" w:hAnsiTheme="majorBidi" w:cstheme="majorBidi"/>
          <w:sz w:val="24"/>
          <w:szCs w:val="24"/>
        </w:rPr>
        <w:t xml:space="preserve"> </w:t>
      </w:r>
      <w:hyperlink r:id="rId67" w:history="1">
        <w:r w:rsidRPr="001D63DE">
          <w:rPr>
            <w:rStyle w:val="Lienhypertexte"/>
            <w:rFonts w:asciiTheme="majorBidi" w:hAnsiTheme="majorBidi" w:cstheme="majorBidi"/>
            <w:sz w:val="24"/>
            <w:szCs w:val="24"/>
          </w:rPr>
          <w:t>Collaboration.</w:t>
        </w:r>
      </w:hyperlink>
      <w:r w:rsidRPr="001D63DE">
        <w:rPr>
          <w:rFonts w:asciiTheme="majorBidi" w:hAnsiTheme="majorBidi" w:cstheme="majorBidi"/>
          <w:sz w:val="24"/>
          <w:szCs w:val="24"/>
        </w:rPr>
        <w:t xml:space="preserve"> </w:t>
      </w:r>
      <w:hyperlink r:id="rId68" w:history="1">
        <w:r w:rsidRPr="001D63DE">
          <w:rPr>
            <w:rStyle w:val="Lienhypertexte"/>
            <w:rFonts w:asciiTheme="majorBidi" w:hAnsiTheme="majorBidi" w:cstheme="majorBidi"/>
            <w:sz w:val="24"/>
            <w:szCs w:val="24"/>
          </w:rPr>
          <w:t>Communauté</w:t>
        </w:r>
      </w:hyperlink>
      <w:r w:rsidRPr="001D63DE">
        <w:rPr>
          <w:rStyle w:val="notranslate"/>
          <w:rFonts w:asciiTheme="majorBidi" w:hAnsiTheme="majorBidi" w:cstheme="majorBidi"/>
          <w:sz w:val="24"/>
          <w:szCs w:val="24"/>
        </w:rPr>
        <w:t xml:space="preserve"> en session 155 - Bibliothèques religieuses dans le dialogue.</w:t>
      </w:r>
    </w:p>
    <w:p w:rsidR="00454FE3" w:rsidRDefault="00BB1937" w:rsidP="00BB1937">
      <w:pPr>
        <w:tabs>
          <w:tab w:val="left" w:pos="1950"/>
        </w:tabs>
        <w:rPr>
          <w:rFonts w:asciiTheme="majorBidi" w:hAnsiTheme="majorBidi" w:cstheme="majorBidi"/>
          <w:sz w:val="24"/>
          <w:szCs w:val="24"/>
        </w:rPr>
      </w:pPr>
      <w:r w:rsidRPr="001D63DE">
        <w:rPr>
          <w:rFonts w:asciiTheme="majorBidi" w:hAnsiTheme="majorBidi" w:cstheme="majorBidi"/>
          <w:sz w:val="24"/>
          <w:szCs w:val="24"/>
        </w:rPr>
        <w:t>« La campagne pour la réconciliation et la paix au Mali » ; nous avons apporté notre contribution à la construction nationale, à la réconciliation des cœurs et des esprits en ouvrant les portes du Centre de Documentation et d’Information (CDI) de l’Université des Lettres et des Sciences Humaines de Bamako (ULSHB), au « </w:t>
      </w:r>
      <w:r w:rsidRPr="001D63DE">
        <w:rPr>
          <w:rFonts w:asciiTheme="majorBidi" w:hAnsiTheme="majorBidi" w:cstheme="majorBidi"/>
          <w:b/>
          <w:bCs/>
          <w:sz w:val="24"/>
          <w:szCs w:val="24"/>
        </w:rPr>
        <w:t>Dialogue interreligieux</w:t>
      </w:r>
      <w:r w:rsidRPr="001D63DE">
        <w:rPr>
          <w:rFonts w:asciiTheme="majorBidi" w:hAnsiTheme="majorBidi" w:cstheme="majorBidi"/>
          <w:sz w:val="24"/>
          <w:szCs w:val="24"/>
        </w:rPr>
        <w:t> ».  Le Dialogue Interreligieux c’est par ce thème combien évocateur que  nous avons   participé au 82</w:t>
      </w:r>
      <w:r w:rsidRPr="001D63DE">
        <w:rPr>
          <w:rFonts w:asciiTheme="majorBidi" w:hAnsiTheme="majorBidi" w:cstheme="majorBidi"/>
          <w:sz w:val="24"/>
          <w:szCs w:val="24"/>
          <w:vertAlign w:val="superscript"/>
        </w:rPr>
        <w:t>e</w:t>
      </w:r>
      <w:r w:rsidRPr="001D63DE">
        <w:rPr>
          <w:rFonts w:asciiTheme="majorBidi" w:hAnsiTheme="majorBidi" w:cstheme="majorBidi"/>
          <w:sz w:val="24"/>
          <w:szCs w:val="24"/>
        </w:rPr>
        <w:t xml:space="preserve"> Congrès International des Bibliothécaires pour dire comment les Unités Documentaires peuvent être des Médiateurs et des lieux pour réconcilier les cœurs et les esprits.</w:t>
      </w:r>
    </w:p>
    <w:p w:rsidR="001D63DE" w:rsidRPr="001D63DE" w:rsidRDefault="001D63DE" w:rsidP="00BB1937">
      <w:pPr>
        <w:tabs>
          <w:tab w:val="left" w:pos="1950"/>
        </w:tabs>
        <w:rPr>
          <w:rFonts w:asciiTheme="majorBidi" w:hAnsiTheme="majorBidi" w:cstheme="majorBidi"/>
          <w:sz w:val="24"/>
          <w:szCs w:val="24"/>
        </w:rPr>
      </w:pPr>
    </w:p>
    <w:p w:rsidR="005905FD" w:rsidRPr="001D63DE" w:rsidRDefault="00454FE3" w:rsidP="00BB1937">
      <w:pPr>
        <w:spacing w:after="0"/>
        <w:jc w:val="both"/>
        <w:rPr>
          <w:rFonts w:asciiTheme="majorBidi" w:eastAsia="Times New Roman" w:hAnsiTheme="majorBidi" w:cstheme="majorBidi"/>
          <w:sz w:val="24"/>
          <w:szCs w:val="24"/>
          <w:lang w:eastAsia="fr-FR"/>
        </w:rPr>
      </w:pPr>
      <w:r w:rsidRPr="001D63DE">
        <w:rPr>
          <w:rFonts w:asciiTheme="majorBidi" w:eastAsia="Times New Roman" w:hAnsiTheme="majorBidi" w:cstheme="majorBidi"/>
          <w:b/>
          <w:bCs/>
          <w:sz w:val="24"/>
          <w:szCs w:val="24"/>
          <w:lang w:eastAsia="fr-FR"/>
        </w:rPr>
        <w:lastRenderedPageBreak/>
        <w:t>La présence de la communauté francophone</w:t>
      </w:r>
      <w:r w:rsidRPr="001D63DE">
        <w:rPr>
          <w:rFonts w:asciiTheme="majorBidi" w:eastAsia="Times New Roman" w:hAnsiTheme="majorBidi" w:cstheme="majorBidi"/>
          <w:sz w:val="24"/>
          <w:szCs w:val="24"/>
          <w:lang w:eastAsia="fr-FR"/>
        </w:rPr>
        <w:t xml:space="preserve">, </w:t>
      </w:r>
    </w:p>
    <w:p w:rsidR="00454FE3" w:rsidRPr="001D63DE" w:rsidRDefault="00454FE3" w:rsidP="00BB1937">
      <w:pPr>
        <w:spacing w:after="0"/>
        <w:rPr>
          <w:rFonts w:asciiTheme="majorBidi" w:eastAsia="Times New Roman" w:hAnsiTheme="majorBidi" w:cstheme="majorBidi"/>
          <w:sz w:val="24"/>
          <w:szCs w:val="24"/>
          <w:lang w:eastAsia="fr-FR"/>
        </w:rPr>
      </w:pPr>
    </w:p>
    <w:p w:rsidR="00454FE3" w:rsidRPr="001D63DE" w:rsidRDefault="00FC70CF" w:rsidP="00ED5388">
      <w:pPr>
        <w:spacing w:after="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Le CFIBD a comblé nos attentes au WLIC2016 en rapprochant le grands nombre de participant</w:t>
      </w:r>
      <w:r w:rsidR="00361D1D">
        <w:rPr>
          <w:rFonts w:asciiTheme="majorBidi" w:eastAsia="Times New Roman" w:hAnsiTheme="majorBidi" w:cstheme="majorBidi"/>
          <w:sz w:val="24"/>
          <w:szCs w:val="24"/>
          <w:lang w:eastAsia="fr-FR"/>
        </w:rPr>
        <w:t>s francophones dans les meilleures conditions. Ce regroupement</w:t>
      </w:r>
      <w:r>
        <w:rPr>
          <w:rFonts w:asciiTheme="majorBidi" w:eastAsia="Times New Roman" w:hAnsiTheme="majorBidi" w:cstheme="majorBidi"/>
          <w:sz w:val="24"/>
          <w:szCs w:val="24"/>
          <w:lang w:eastAsia="fr-FR"/>
        </w:rPr>
        <w:t xml:space="preserve"> a </w:t>
      </w:r>
      <w:r w:rsidR="00361D1D">
        <w:rPr>
          <w:rFonts w:asciiTheme="majorBidi" w:eastAsia="Times New Roman" w:hAnsiTheme="majorBidi" w:cstheme="majorBidi"/>
          <w:sz w:val="24"/>
          <w:szCs w:val="24"/>
          <w:lang w:eastAsia="fr-FR"/>
        </w:rPr>
        <w:t>été</w:t>
      </w:r>
      <w:r w:rsidR="00454FE3" w:rsidRPr="001D63DE">
        <w:rPr>
          <w:rFonts w:asciiTheme="majorBidi" w:eastAsia="Times New Roman" w:hAnsiTheme="majorBidi" w:cstheme="majorBidi"/>
          <w:sz w:val="24"/>
          <w:szCs w:val="24"/>
          <w:lang w:eastAsia="fr-FR"/>
        </w:rPr>
        <w:t xml:space="preserve"> pour</w:t>
      </w:r>
      <w:r>
        <w:rPr>
          <w:rFonts w:asciiTheme="majorBidi" w:eastAsia="Times New Roman" w:hAnsiTheme="majorBidi" w:cstheme="majorBidi"/>
          <w:sz w:val="24"/>
          <w:szCs w:val="24"/>
          <w:lang w:eastAsia="fr-FR"/>
        </w:rPr>
        <w:t xml:space="preserve"> nous, une occasion heureuse de rencontrer</w:t>
      </w:r>
      <w:r w:rsidR="00454FE3" w:rsidRPr="001D63DE">
        <w:rPr>
          <w:rFonts w:asciiTheme="majorBidi" w:eastAsia="Times New Roman" w:hAnsiTheme="majorBidi" w:cstheme="majorBidi"/>
          <w:sz w:val="24"/>
          <w:szCs w:val="24"/>
          <w:lang w:eastAsia="fr-FR"/>
        </w:rPr>
        <w:t xml:space="preserve"> </w:t>
      </w:r>
      <w:r>
        <w:rPr>
          <w:rFonts w:asciiTheme="majorBidi" w:eastAsia="Times New Roman" w:hAnsiTheme="majorBidi" w:cstheme="majorBidi"/>
          <w:sz w:val="24"/>
          <w:szCs w:val="24"/>
          <w:lang w:eastAsia="fr-FR"/>
        </w:rPr>
        <w:t xml:space="preserve">des collègues que nous avons </w:t>
      </w:r>
      <w:r w:rsidR="00361D1D">
        <w:rPr>
          <w:rFonts w:asciiTheme="majorBidi" w:eastAsia="Times New Roman" w:hAnsiTheme="majorBidi" w:cstheme="majorBidi"/>
          <w:sz w:val="24"/>
          <w:szCs w:val="24"/>
          <w:lang w:eastAsia="fr-FR"/>
        </w:rPr>
        <w:t>connus</w:t>
      </w:r>
      <w:r>
        <w:rPr>
          <w:rFonts w:asciiTheme="majorBidi" w:eastAsia="Times New Roman" w:hAnsiTheme="majorBidi" w:cstheme="majorBidi"/>
          <w:sz w:val="24"/>
          <w:szCs w:val="24"/>
          <w:lang w:eastAsia="fr-FR"/>
        </w:rPr>
        <w:t xml:space="preserve"> </w:t>
      </w:r>
      <w:r w:rsidR="00454FE3" w:rsidRPr="001D63DE">
        <w:rPr>
          <w:rFonts w:asciiTheme="majorBidi" w:eastAsia="Times New Roman" w:hAnsiTheme="majorBidi" w:cstheme="majorBidi"/>
          <w:sz w:val="24"/>
          <w:szCs w:val="24"/>
          <w:lang w:eastAsia="fr-FR"/>
        </w:rPr>
        <w:t xml:space="preserve"> par les réseaux sociaux</w:t>
      </w:r>
      <w:r>
        <w:rPr>
          <w:rFonts w:asciiTheme="majorBidi" w:eastAsia="Times New Roman" w:hAnsiTheme="majorBidi" w:cstheme="majorBidi"/>
          <w:sz w:val="24"/>
          <w:szCs w:val="24"/>
          <w:lang w:eastAsia="fr-FR"/>
        </w:rPr>
        <w:t xml:space="preserve"> et dans d’autres circonstances</w:t>
      </w:r>
      <w:r w:rsidR="00454FE3" w:rsidRPr="001D63DE">
        <w:rPr>
          <w:rFonts w:asciiTheme="majorBidi" w:eastAsia="Times New Roman" w:hAnsiTheme="majorBidi" w:cstheme="majorBidi"/>
          <w:sz w:val="24"/>
          <w:szCs w:val="24"/>
          <w:lang w:eastAsia="fr-FR"/>
        </w:rPr>
        <w:t xml:space="preserve">. </w:t>
      </w:r>
      <w:r w:rsidR="00361D1D">
        <w:rPr>
          <w:rFonts w:asciiTheme="majorBidi" w:eastAsia="Times New Roman" w:hAnsiTheme="majorBidi" w:cstheme="majorBidi"/>
          <w:sz w:val="24"/>
          <w:szCs w:val="24"/>
          <w:lang w:eastAsia="fr-FR"/>
        </w:rPr>
        <w:t xml:space="preserve">Les échanges d’idées, d’adresses, de projets et de visions ont marqué nos séances. Nous devons signaler la grandes disponibilité des </w:t>
      </w:r>
      <w:r w:rsidR="00ED5388">
        <w:rPr>
          <w:rFonts w:asciiTheme="majorBidi" w:eastAsia="Times New Roman" w:hAnsiTheme="majorBidi" w:cstheme="majorBidi"/>
          <w:sz w:val="24"/>
          <w:szCs w:val="24"/>
          <w:lang w:eastAsia="fr-FR"/>
        </w:rPr>
        <w:t xml:space="preserve">délégués du </w:t>
      </w:r>
      <w:proofErr w:type="spellStart"/>
      <w:r w:rsidR="00ED5388">
        <w:rPr>
          <w:rFonts w:asciiTheme="majorBidi" w:eastAsia="Times New Roman" w:hAnsiTheme="majorBidi" w:cstheme="majorBidi"/>
          <w:sz w:val="24"/>
          <w:szCs w:val="24"/>
          <w:lang w:eastAsia="fr-FR"/>
        </w:rPr>
        <w:t>cfibd</w:t>
      </w:r>
      <w:proofErr w:type="spellEnd"/>
      <w:r w:rsidR="00ED5388">
        <w:rPr>
          <w:rFonts w:asciiTheme="majorBidi" w:eastAsia="Times New Roman" w:hAnsiTheme="majorBidi" w:cstheme="majorBidi"/>
          <w:sz w:val="24"/>
          <w:szCs w:val="24"/>
          <w:lang w:eastAsia="fr-FR"/>
        </w:rPr>
        <w:t xml:space="preserve"> (Frank et Pascal en particulier) à nos cotés pour nos caprices et </w:t>
      </w:r>
      <w:proofErr w:type="gramStart"/>
      <w:r w:rsidR="00ED5388">
        <w:rPr>
          <w:rFonts w:asciiTheme="majorBidi" w:eastAsia="Times New Roman" w:hAnsiTheme="majorBidi" w:cstheme="majorBidi"/>
          <w:sz w:val="24"/>
          <w:szCs w:val="24"/>
          <w:lang w:eastAsia="fr-FR"/>
        </w:rPr>
        <w:t>suggestions.</w:t>
      </w:r>
      <w:r w:rsidR="00454FE3" w:rsidRPr="001D63DE">
        <w:rPr>
          <w:rFonts w:asciiTheme="majorBidi" w:eastAsia="Times New Roman" w:hAnsiTheme="majorBidi" w:cstheme="majorBidi"/>
          <w:sz w:val="24"/>
          <w:szCs w:val="24"/>
          <w:lang w:eastAsia="fr-FR"/>
        </w:rPr>
        <w:t>!</w:t>
      </w:r>
      <w:proofErr w:type="gramEnd"/>
    </w:p>
    <w:p w:rsidR="00454FE3" w:rsidRPr="001D63DE" w:rsidRDefault="00454FE3" w:rsidP="00BB1937">
      <w:pPr>
        <w:spacing w:after="0"/>
        <w:rPr>
          <w:rFonts w:asciiTheme="majorBidi" w:eastAsia="Times New Roman" w:hAnsiTheme="majorBidi" w:cstheme="majorBidi"/>
          <w:sz w:val="24"/>
          <w:szCs w:val="24"/>
          <w:lang w:eastAsia="fr-FR"/>
        </w:rPr>
      </w:pPr>
    </w:p>
    <w:p w:rsidR="00454FE3" w:rsidRPr="00BB1937" w:rsidRDefault="00454FE3" w:rsidP="00BB1937">
      <w:pPr>
        <w:spacing w:after="0"/>
        <w:rPr>
          <w:rFonts w:asciiTheme="majorBidi" w:eastAsia="Times New Roman" w:hAnsiTheme="majorBidi" w:cstheme="majorBidi"/>
          <w:sz w:val="24"/>
          <w:szCs w:val="24"/>
          <w:lang w:eastAsia="fr-FR"/>
        </w:rPr>
      </w:pPr>
    </w:p>
    <w:p w:rsidR="00454FE3" w:rsidRPr="006C46AF" w:rsidRDefault="00454FE3" w:rsidP="00BB1937">
      <w:pPr>
        <w:spacing w:after="0" w:line="240" w:lineRule="auto"/>
        <w:jc w:val="both"/>
        <w:rPr>
          <w:rFonts w:ascii="Times New Roman" w:eastAsia="Times New Roman" w:hAnsi="Times New Roman" w:cs="Times New Roman"/>
          <w:sz w:val="24"/>
          <w:szCs w:val="24"/>
          <w:lang w:eastAsia="fr-FR"/>
        </w:rPr>
      </w:pPr>
      <w:r w:rsidRPr="006C46AF">
        <w:rPr>
          <w:rFonts w:ascii="Times New Roman" w:eastAsia="Times New Roman" w:hAnsi="Times New Roman" w:cs="Times New Roman"/>
          <w:sz w:val="36"/>
          <w:szCs w:val="36"/>
          <w:lang w:eastAsia="fr-FR"/>
        </w:rPr>
        <w:br/>
      </w:r>
    </w:p>
    <w:p w:rsidR="00454FE3"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1714500"/>
            <wp:effectExtent l="19050" t="0" r="0" b="0"/>
            <wp:docPr id="59" name="Image 6" descr="https://3.bp.blogspot.com/-0mnag058M6k/V83ubzX_e2I/AAAAAAAARHE/CJeB0yx6GPEJHnUTuQj1H-c6MsnePMrogCLcB/s320/14053970_10211091780316127_1166003174094370838_n.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0mnag058M6k/V83ubzX_e2I/AAAAAAAARHE/CJeB0yx6GPEJHnUTuQj1H-c6MsnePMrogCLcB/s320/14053970_10211091780316127_1166003174094370838_n.jpg">
                      <a:hlinkClick r:id="rId69"/>
                    </pic:cNvPr>
                    <pic:cNvPicPr>
                      <a:picLocks noChangeAspect="1" noChangeArrowheads="1"/>
                    </pic:cNvPicPr>
                  </pic:nvPicPr>
                  <pic:blipFill>
                    <a:blip r:embed="rId70" cstate="print"/>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ED5388" w:rsidRPr="006C46AF" w:rsidRDefault="00ED5388" w:rsidP="00454FE3">
      <w:pPr>
        <w:spacing w:after="0" w:line="240" w:lineRule="auto"/>
        <w:jc w:val="center"/>
        <w:rPr>
          <w:rFonts w:ascii="Times New Roman" w:eastAsia="Times New Roman" w:hAnsi="Times New Roman" w:cs="Times New Roman"/>
          <w:sz w:val="24"/>
          <w:szCs w:val="24"/>
          <w:lang w:eastAsia="fr-FR"/>
        </w:rPr>
      </w:pPr>
    </w:p>
    <w:p w:rsidR="00454FE3" w:rsidRDefault="00454FE3" w:rsidP="00454FE3">
      <w:pPr>
        <w:spacing w:after="240" w:line="240" w:lineRule="auto"/>
        <w:jc w:val="both"/>
        <w:rPr>
          <w:rFonts w:ascii="Times New Roman" w:eastAsia="Times New Roman" w:hAnsi="Times New Roman" w:cs="Times New Roman"/>
          <w:sz w:val="24"/>
          <w:szCs w:val="24"/>
          <w:lang w:eastAsia="fr-FR"/>
        </w:rPr>
      </w:pPr>
    </w:p>
    <w:p w:rsidR="00ED5388" w:rsidRPr="006C46AF" w:rsidRDefault="00F736EF" w:rsidP="00454FE3">
      <w:pPr>
        <w:spacing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Quelques </w:t>
      </w:r>
      <w:r w:rsidR="00ED5388">
        <w:rPr>
          <w:rFonts w:ascii="Times New Roman" w:eastAsia="Times New Roman" w:hAnsi="Times New Roman" w:cs="Times New Roman"/>
          <w:sz w:val="24"/>
          <w:szCs w:val="24"/>
          <w:lang w:eastAsia="fr-FR"/>
        </w:rPr>
        <w:t xml:space="preserve"> image</w:t>
      </w:r>
      <w:r>
        <w:rPr>
          <w:rFonts w:ascii="Times New Roman" w:eastAsia="Times New Roman" w:hAnsi="Times New Roman" w:cs="Times New Roman"/>
          <w:sz w:val="24"/>
          <w:szCs w:val="24"/>
          <w:lang w:eastAsia="fr-FR"/>
        </w:rPr>
        <w:t xml:space="preserve">s du  marquantes du </w:t>
      </w:r>
      <w:r w:rsidR="00ED5388">
        <w:rPr>
          <w:rFonts w:ascii="Times New Roman" w:eastAsia="Times New Roman" w:hAnsi="Times New Roman" w:cs="Times New Roman"/>
          <w:sz w:val="24"/>
          <w:szCs w:val="24"/>
          <w:lang w:eastAsia="fr-FR"/>
        </w:rPr>
        <w:t xml:space="preserve"> </w:t>
      </w:r>
      <w:r w:rsidR="00ED5388">
        <w:rPr>
          <w:rFonts w:asciiTheme="majorBidi" w:eastAsia="Times New Roman" w:hAnsiTheme="majorBidi" w:cstheme="majorBidi"/>
          <w:sz w:val="24"/>
          <w:szCs w:val="24"/>
          <w:lang w:eastAsia="fr-FR"/>
        </w:rPr>
        <w:t>WLIC2016</w:t>
      </w: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60" name="Image 7" descr="https://4.bp.blogspot.com/-wuQ1QEfyiqA/V83vkhLzmbI/AAAAAAAARHI/QgJnZi8hJ-En6D9DeHFhdYW4ba7qXG5lgCLcB/s320/28430929454_b771f249bd_o.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wuQ1QEfyiqA/V83vkhLzmbI/AAAAAAAARHI/QgJnZi8hJ-En6D9DeHFhdYW4ba7qXG5lgCLcB/s320/28430929454_b771f249bd_o.jpg">
                      <a:hlinkClick r:id="rId71"/>
                    </pic:cNvPr>
                    <pic:cNvPicPr>
                      <a:picLocks noChangeAspect="1" noChangeArrowheads="1"/>
                    </pic:cNvPicPr>
                  </pic:nvPicPr>
                  <pic:blipFill>
                    <a:blip r:embed="rId72"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lastRenderedPageBreak/>
        <w:drawing>
          <wp:inline distT="0" distB="0" distL="0" distR="0">
            <wp:extent cx="3048000" cy="2028825"/>
            <wp:effectExtent l="19050" t="0" r="0" b="0"/>
            <wp:docPr id="61" name="Image 8" descr="https://2.bp.blogspot.com/-lgw8PDh18Wc/V83ybzzlQfI/AAAAAAAARHU/uTWcQ0CGvH8ylPQLz9bE_z5HHJpc8TuGwCLcB/s320/IMG_5969.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lgw8PDh18Wc/V83ybzzlQfI/AAAAAAAARHU/uTWcQ0CGvH8ylPQLz9bE_z5HHJpc8TuGwCLcB/s320/IMG_5969.JPG">
                      <a:hlinkClick r:id="rId73"/>
                    </pic:cNvPr>
                    <pic:cNvPicPr>
                      <a:picLocks noChangeAspect="1" noChangeArrowheads="1"/>
                    </pic:cNvPicPr>
                  </pic:nvPicPr>
                  <pic:blipFill>
                    <a:blip r:embed="rId74"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62" name="Image 9" descr="https://1.bp.blogspot.com/-ILrngptryss/V83yHAlhMuI/AAAAAAAARHQ/_i-05TkbytUaqPvsyV2WcMIEkPlBwOl9ACLcB/s320/IMG_5972.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ILrngptryss/V83yHAlhMuI/AAAAAAAARHQ/_i-05TkbytUaqPvsyV2WcMIEkPlBwOl9ACLcB/s320/IMG_5972.JPG">
                      <a:hlinkClick r:id="rId75"/>
                    </pic:cNvPr>
                    <pic:cNvPicPr>
                      <a:picLocks noChangeAspect="1" noChangeArrowheads="1"/>
                    </pic:cNvPicPr>
                  </pic:nvPicPr>
                  <pic:blipFill>
                    <a:blip r:embed="rId76"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63" name="Image 10" descr="https://4.bp.blogspot.com/-G-drRblUCa8/V83z6RgyM1I/AAAAAAAARHc/45idBxlVWMYpOzcoRJIsypD-3PqJFG8hQCLcB/s320/IMG_599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G-drRblUCa8/V83z6RgyM1I/AAAAAAAARHc/45idBxlVWMYpOzcoRJIsypD-3PqJFG8hQCLcB/s320/IMG_5996.JPG">
                      <a:hlinkClick r:id="rId77"/>
                    </pic:cNvPr>
                    <pic:cNvPicPr>
                      <a:picLocks noChangeAspect="1" noChangeArrowheads="1"/>
                    </pic:cNvPicPr>
                  </pic:nvPicPr>
                  <pic:blipFill>
                    <a:blip r:embed="rId78"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lastRenderedPageBreak/>
        <w:drawing>
          <wp:inline distT="0" distB="0" distL="0" distR="0">
            <wp:extent cx="3048000" cy="2028825"/>
            <wp:effectExtent l="19050" t="0" r="0" b="0"/>
            <wp:docPr id="64" name="Image 11" descr="https://3.bp.blogspot.com/-I4KcSRUaAn8/V834LvZNe8I/AAAAAAAARHo/4Cenx7kxEIUZd2SmJGc_KT1pf2qhgYDdwCLcB/s320/IMG_6009.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I4KcSRUaAn8/V834LvZNe8I/AAAAAAAARHo/4Cenx7kxEIUZd2SmJGc_KT1pf2qhgYDdwCLcB/s320/IMG_6009.JPG">
                      <a:hlinkClick r:id="rId79"/>
                    </pic:cNvPr>
                    <pic:cNvPicPr>
                      <a:picLocks noChangeAspect="1" noChangeArrowheads="1"/>
                    </pic:cNvPicPr>
                  </pic:nvPicPr>
                  <pic:blipFill>
                    <a:blip r:embed="rId80"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65" name="Image 12" descr="https://2.bp.blogspot.com/-Vmi6fsfPJQU/V833XnmA2tI/AAAAAAAARHk/4Dm2oCZMS40z3f7SW1b3yvzRqU1dgbSGQCLcB/s320/IMG_601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Vmi6fsfPJQU/V833XnmA2tI/AAAAAAAARHk/4Dm2oCZMS40z3f7SW1b3yvzRqU1dgbSGQCLcB/s320/IMG_6012.JPG">
                      <a:hlinkClick r:id="rId81"/>
                    </pic:cNvPr>
                    <pic:cNvPicPr>
                      <a:picLocks noChangeAspect="1" noChangeArrowheads="1"/>
                    </pic:cNvPicPr>
                  </pic:nvPicPr>
                  <pic:blipFill>
                    <a:blip r:embed="rId82"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67" name="Image 14" descr="https://1.bp.blogspot.com/-TdS-Fqj20M8/V83_GtyXBrI/AAAAAAAARIA/ELScs_H2X7EJyIbACZEhZjxcMaLYGNfQQCLcB/s320/IMG_6077.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TdS-Fqj20M8/V83_GtyXBrI/AAAAAAAARIA/ELScs_H2X7EJyIbACZEhZjxcMaLYGNfQQCLcB/s320/IMG_6077.JPG">
                      <a:hlinkClick r:id="rId83"/>
                    </pic:cNvPr>
                    <pic:cNvPicPr>
                      <a:picLocks noChangeAspect="1" noChangeArrowheads="1"/>
                    </pic:cNvPicPr>
                  </pic:nvPicPr>
                  <pic:blipFill>
                    <a:blip r:embed="rId84"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71" name="Image 18" descr="https://3.bp.blogspot.com/-LXTWx-JPG38/V84CrKb-XXI/AAAAAAAARIU/DH1JqRWlp0sC1P1tAI1LDRiD63ApWVTJgCLcB/s320/IMG_624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LXTWx-JPG38/V84CrKb-XXI/AAAAAAAARIU/DH1JqRWlp0sC1P1tAI1LDRiD63ApWVTJgCLcB/s320/IMG_6241.JPG">
                      <a:hlinkClick r:id="rId85"/>
                    </pic:cNvPr>
                    <pic:cNvPicPr>
                      <a:picLocks noChangeAspect="1" noChangeArrowheads="1"/>
                    </pic:cNvPicPr>
                  </pic:nvPicPr>
                  <pic:blipFill>
                    <a:blip r:embed="rId86"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72" name="Image 19" descr="https://3.bp.blogspot.com/-8qru2CbAEFM/V84EQFS0X3I/AAAAAAAARIg/khKp4BOPWiUhfFcx392qjp8J9Q7o2aa5ACLcB/s320/IMG_6272.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8qru2CbAEFM/V84EQFS0X3I/AAAAAAAARIg/khKp4BOPWiUhfFcx392qjp8J9Q7o2aa5ACLcB/s320/IMG_6272.JPG">
                      <a:hlinkClick r:id="rId87"/>
                    </pic:cNvPr>
                    <pic:cNvPicPr>
                      <a:picLocks noChangeAspect="1" noChangeArrowheads="1"/>
                    </pic:cNvPicPr>
                  </pic:nvPicPr>
                  <pic:blipFill>
                    <a:blip r:embed="rId88"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73" name="Image 20" descr="https://3.bp.blogspot.com/-CuS8RctALyE/V84F12JaQNI/AAAAAAAARIo/JDWFzycMaS8ql3OS5Nxsj51RlvmylPpAACLcB/s320/IMG_6274.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CuS8RctALyE/V84F12JaQNI/AAAAAAAARIo/JDWFzycMaS8ql3OS5Nxsj51RlvmylPpAACLcB/s320/IMG_6274.JPG">
                      <a:hlinkClick r:id="rId89"/>
                    </pic:cNvPr>
                    <pic:cNvPicPr>
                      <a:picLocks noChangeAspect="1" noChangeArrowheads="1"/>
                    </pic:cNvPicPr>
                  </pic:nvPicPr>
                  <pic:blipFill>
                    <a:blip r:embed="rId90"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lastRenderedPageBreak/>
        <w:drawing>
          <wp:inline distT="0" distB="0" distL="0" distR="0">
            <wp:extent cx="3048000" cy="1704975"/>
            <wp:effectExtent l="19050" t="0" r="0" b="0"/>
            <wp:docPr id="74" name="Image 21" descr="https://2.bp.blogspot.com/-MaSfXgkT0OQ/V84HEjsrgVI/AAAAAAAARIw/uZRZBbav07IEt7g7zWgc5oO0rvYy6d2kQCLcB/s320/IMG_628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bp.blogspot.com/-MaSfXgkT0OQ/V84HEjsrgVI/AAAAAAAARIw/uZRZBbav07IEt7g7zWgc5oO0rvYy6d2kQCLcB/s320/IMG_6280.JPG">
                      <a:hlinkClick r:id="rId91"/>
                    </pic:cNvPr>
                    <pic:cNvPicPr>
                      <a:picLocks noChangeAspect="1" noChangeArrowheads="1"/>
                    </pic:cNvPicPr>
                  </pic:nvPicPr>
                  <pic:blipFill>
                    <a:blip r:embed="rId92" cstate="print"/>
                    <a:srcRect/>
                    <a:stretch>
                      <a:fillRect/>
                    </a:stretch>
                  </pic:blipFill>
                  <pic:spPr bwMode="auto">
                    <a:xfrm>
                      <a:off x="0" y="0"/>
                      <a:ext cx="3048000" cy="170497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1704975"/>
            <wp:effectExtent l="19050" t="0" r="0" b="0"/>
            <wp:docPr id="75" name="Image 22" descr="https://4.bp.blogspot.com/-Nwn5Uw64O1w/V84HHy3iMyI/AAAAAAAARI0/w2-58fbAyKMGeVSjRjn0fNXQK67cGiBZACLcB/s320/IMG_6284.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Nwn5Uw64O1w/V84HHy3iMyI/AAAAAAAARI0/w2-58fbAyKMGeVSjRjn0fNXQK67cGiBZACLcB/s320/IMG_6284.JPG">
                      <a:hlinkClick r:id="rId93"/>
                    </pic:cNvPr>
                    <pic:cNvPicPr>
                      <a:picLocks noChangeAspect="1" noChangeArrowheads="1"/>
                    </pic:cNvPicPr>
                  </pic:nvPicPr>
                  <pic:blipFill>
                    <a:blip r:embed="rId94" cstate="print"/>
                    <a:srcRect/>
                    <a:stretch>
                      <a:fillRect/>
                    </a:stretch>
                  </pic:blipFill>
                  <pic:spPr bwMode="auto">
                    <a:xfrm>
                      <a:off x="0" y="0"/>
                      <a:ext cx="3048000" cy="1704975"/>
                    </a:xfrm>
                    <a:prstGeom prst="rect">
                      <a:avLst/>
                    </a:prstGeom>
                    <a:noFill/>
                    <a:ln w="9525">
                      <a:noFill/>
                      <a:miter lim="800000"/>
                      <a:headEnd/>
                      <a:tailEnd/>
                    </a:ln>
                  </pic:spPr>
                </pic:pic>
              </a:graphicData>
            </a:graphic>
          </wp:inline>
        </w:drawing>
      </w: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Pr="006C46AF" w:rsidRDefault="00454FE3" w:rsidP="00454FE3">
      <w:pPr>
        <w:spacing w:after="0" w:line="240" w:lineRule="auto"/>
        <w:jc w:val="center"/>
        <w:rPr>
          <w:rFonts w:ascii="Times New Roman" w:eastAsia="Times New Roman" w:hAnsi="Times New Roman" w:cs="Times New Roman"/>
          <w:sz w:val="24"/>
          <w:szCs w:val="24"/>
          <w:lang w:eastAsia="fr-FR"/>
        </w:rPr>
      </w:pPr>
    </w:p>
    <w:p w:rsidR="00454FE3" w:rsidRPr="006C46AF" w:rsidRDefault="00454FE3" w:rsidP="00454FE3">
      <w:pPr>
        <w:spacing w:after="240" w:line="240" w:lineRule="auto"/>
        <w:jc w:val="both"/>
        <w:rPr>
          <w:rFonts w:ascii="Times New Roman" w:eastAsia="Times New Roman" w:hAnsi="Times New Roman" w:cs="Times New Roman"/>
          <w:sz w:val="24"/>
          <w:szCs w:val="24"/>
          <w:lang w:eastAsia="fr-FR"/>
        </w:rPr>
      </w:pPr>
    </w:p>
    <w:p w:rsidR="00454FE3" w:rsidRDefault="00454FE3" w:rsidP="00454FE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36"/>
          <w:szCs w:val="36"/>
          <w:lang w:eastAsia="fr-FR"/>
        </w:rPr>
        <w:drawing>
          <wp:inline distT="0" distB="0" distL="0" distR="0">
            <wp:extent cx="3048000" cy="2028825"/>
            <wp:effectExtent l="19050" t="0" r="0" b="0"/>
            <wp:docPr id="77" name="Image 24" descr="https://3.bp.blogspot.com/-xhUsjW7CBhY/V84S9CY7BEI/AAAAAAAARJE/aAiaMytBTkEnNTs7J7qSbBipkpc9BayEgCLcB/s320/IMG_6230.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bp.blogspot.com/-xhUsjW7CBhY/V84S9CY7BEI/AAAAAAAARJE/aAiaMytBTkEnNTs7J7qSbBipkpc9BayEgCLcB/s320/IMG_6230.JPG">
                      <a:hlinkClick r:id="rId95"/>
                    </pic:cNvPr>
                    <pic:cNvPicPr>
                      <a:picLocks noChangeAspect="1" noChangeArrowheads="1"/>
                    </pic:cNvPicPr>
                  </pic:nvPicPr>
                  <pic:blipFill>
                    <a:blip r:embed="rId96"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F736EF" w:rsidRPr="006C46AF" w:rsidRDefault="00F736EF" w:rsidP="00454FE3">
      <w:pPr>
        <w:spacing w:after="0" w:line="240" w:lineRule="auto"/>
        <w:jc w:val="center"/>
        <w:rPr>
          <w:rFonts w:ascii="Times New Roman" w:eastAsia="Times New Roman" w:hAnsi="Times New Roman" w:cs="Times New Roman"/>
          <w:sz w:val="24"/>
          <w:szCs w:val="24"/>
          <w:lang w:eastAsia="fr-FR"/>
        </w:rPr>
      </w:pPr>
    </w:p>
    <w:p w:rsidR="00454FE3" w:rsidRPr="005728DC" w:rsidRDefault="00F736EF" w:rsidP="00F736EF">
      <w:pPr>
        <w:spacing w:after="0" w:line="360" w:lineRule="auto"/>
        <w:jc w:val="center"/>
      </w:pPr>
      <w:r w:rsidRPr="00F736EF">
        <w:drawing>
          <wp:inline distT="0" distB="0" distL="0" distR="0">
            <wp:extent cx="3038475" cy="2028825"/>
            <wp:effectExtent l="19050" t="0" r="9525" b="0"/>
            <wp:docPr id="80" name="Image 16" descr="https://2.bp.blogspot.com/-a6adPwhfdqI/V84BygY-0VI/AAAAAAAARIQ/3Mvv3xBvzaAY_2k-8eZ0KMFRh2YP1hsGwCLcB/s320/IMG_6156.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a6adPwhfdqI/V84BygY-0VI/AAAAAAAARIQ/3Mvv3xBvzaAY_2k-8eZ0KMFRh2YP1hsGwCLcB/s320/IMG_6156.JPG">
                      <a:hlinkClick r:id="rId63"/>
                    </pic:cNvPr>
                    <pic:cNvPicPr>
                      <a:picLocks noChangeAspect="1" noChangeArrowheads="1"/>
                    </pic:cNvPicPr>
                  </pic:nvPicPr>
                  <pic:blipFill>
                    <a:blip r:embed="rId64" cstate="print"/>
                    <a:srcRect/>
                    <a:stretch>
                      <a:fillRect/>
                    </a:stretch>
                  </pic:blipFill>
                  <pic:spPr bwMode="auto">
                    <a:xfrm>
                      <a:off x="0" y="0"/>
                      <a:ext cx="3038475" cy="2028825"/>
                    </a:xfrm>
                    <a:prstGeom prst="rect">
                      <a:avLst/>
                    </a:prstGeom>
                    <a:noFill/>
                    <a:ln w="9525">
                      <a:noFill/>
                      <a:miter lim="800000"/>
                      <a:headEnd/>
                      <a:tailEnd/>
                    </a:ln>
                  </pic:spPr>
                </pic:pic>
              </a:graphicData>
            </a:graphic>
          </wp:inline>
        </w:drawing>
      </w:r>
    </w:p>
    <w:p w:rsidR="00EC6622" w:rsidRPr="00D32A86" w:rsidRDefault="00F736EF" w:rsidP="00EC6622">
      <w:pPr>
        <w:tabs>
          <w:tab w:val="left" w:pos="1950"/>
        </w:tabs>
        <w:rPr>
          <w:rFonts w:cstheme="minorHAnsi"/>
        </w:rPr>
      </w:pPr>
      <w:r>
        <w:rPr>
          <w:rFonts w:cstheme="minorHAnsi"/>
        </w:rPr>
        <w:lastRenderedPageBreak/>
        <w:t xml:space="preserve">                                                                </w:t>
      </w:r>
    </w:p>
    <w:p w:rsidR="00F45862" w:rsidRDefault="00B36077" w:rsidP="00F736EF">
      <w:pPr>
        <w:pStyle w:val="NormalWeb"/>
        <w:jc w:val="center"/>
      </w:pPr>
      <w:hyperlink r:id="rId97" w:history="1">
        <w:r w:rsidR="00F45862">
          <w:rPr>
            <w:rStyle w:val="Lienhypertexte"/>
          </w:rPr>
          <w:t xml:space="preserve">IFLA WLIC 2016 Congrès </w:t>
        </w:r>
        <w:proofErr w:type="spellStart"/>
        <w:r w:rsidR="00F45862">
          <w:rPr>
            <w:rStyle w:val="Lienhypertexte"/>
          </w:rPr>
          <w:t>Outline</w:t>
        </w:r>
        <w:proofErr w:type="spellEnd"/>
      </w:hyperlink>
    </w:p>
    <w:p w:rsidR="00F45862" w:rsidRDefault="00F45862" w:rsidP="00F45862">
      <w:pPr>
        <w:pStyle w:val="NormalWeb"/>
      </w:pPr>
      <w:r>
        <w:rPr>
          <w:noProof/>
        </w:rPr>
        <w:drawing>
          <wp:inline distT="0" distB="0" distL="0" distR="0">
            <wp:extent cx="7524750" cy="7734300"/>
            <wp:effectExtent l="19050" t="0" r="0" b="0"/>
            <wp:docPr id="36" name="Image 1" descr="Congrès-Out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ès-Outline1"/>
                    <pic:cNvPicPr>
                      <a:picLocks noChangeAspect="1" noChangeArrowheads="1"/>
                    </pic:cNvPicPr>
                  </pic:nvPicPr>
                  <pic:blipFill>
                    <a:blip r:embed="rId98" cstate="print"/>
                    <a:srcRect/>
                    <a:stretch>
                      <a:fillRect/>
                    </a:stretch>
                  </pic:blipFill>
                  <pic:spPr bwMode="auto">
                    <a:xfrm>
                      <a:off x="0" y="0"/>
                      <a:ext cx="7524750" cy="7734300"/>
                    </a:xfrm>
                    <a:prstGeom prst="rect">
                      <a:avLst/>
                    </a:prstGeom>
                    <a:noFill/>
                    <a:ln w="9525">
                      <a:noFill/>
                      <a:miter lim="800000"/>
                      <a:headEnd/>
                      <a:tailEnd/>
                    </a:ln>
                  </pic:spPr>
                </pic:pic>
              </a:graphicData>
            </a:graphic>
          </wp:inline>
        </w:drawing>
      </w:r>
    </w:p>
    <w:p w:rsidR="00F45862" w:rsidRDefault="00F45862" w:rsidP="00F45862">
      <w:pPr>
        <w:pStyle w:val="NormalWeb"/>
      </w:pPr>
      <w:r>
        <w:rPr>
          <w:noProof/>
          <w:color w:val="0000FF"/>
        </w:rPr>
        <w:lastRenderedPageBreak/>
        <w:drawing>
          <wp:inline distT="0" distB="0" distL="0" distR="0">
            <wp:extent cx="7524750" cy="6934200"/>
            <wp:effectExtent l="19050" t="0" r="0" b="0"/>
            <wp:docPr id="35" name="Image 2" descr="Congrès-Outline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ès-Outline2">
                      <a:hlinkClick r:id="rId99"/>
                    </pic:cNvPr>
                    <pic:cNvPicPr>
                      <a:picLocks noChangeAspect="1" noChangeArrowheads="1"/>
                    </pic:cNvPicPr>
                  </pic:nvPicPr>
                  <pic:blipFill>
                    <a:blip r:embed="rId100" cstate="print"/>
                    <a:srcRect/>
                    <a:stretch>
                      <a:fillRect/>
                    </a:stretch>
                  </pic:blipFill>
                  <pic:spPr bwMode="auto">
                    <a:xfrm>
                      <a:off x="0" y="0"/>
                      <a:ext cx="7524750" cy="6934200"/>
                    </a:xfrm>
                    <a:prstGeom prst="rect">
                      <a:avLst/>
                    </a:prstGeom>
                    <a:noFill/>
                    <a:ln w="9525">
                      <a:noFill/>
                      <a:miter lim="800000"/>
                      <a:headEnd/>
                      <a:tailEnd/>
                    </a:ln>
                  </pic:spPr>
                </pic:pic>
              </a:graphicData>
            </a:graphic>
          </wp:inline>
        </w:drawing>
      </w:r>
    </w:p>
    <w:p w:rsidR="00F45862" w:rsidRDefault="00F45862" w:rsidP="00F45862">
      <w:pPr>
        <w:pStyle w:val="NormalWeb"/>
      </w:pPr>
      <w:r>
        <w:rPr>
          <w:rStyle w:val="notranslate"/>
        </w:rPr>
        <w:t>PC = Comité professionnel</w:t>
      </w:r>
      <w:r>
        <w:t xml:space="preserve"> </w:t>
      </w:r>
      <w:r>
        <w:br/>
      </w:r>
      <w:r>
        <w:rPr>
          <w:rStyle w:val="notranslate"/>
        </w:rPr>
        <w:t>GB = Conseil d'administration</w:t>
      </w:r>
      <w:r>
        <w:t xml:space="preserve"> </w:t>
      </w:r>
      <w:r>
        <w:br/>
      </w:r>
      <w:r>
        <w:rPr>
          <w:rStyle w:val="notranslate"/>
        </w:rPr>
        <w:t>SC = Comité permanent</w:t>
      </w:r>
      <w:r>
        <w:t xml:space="preserve"> </w:t>
      </w:r>
    </w:p>
    <w:p w:rsidR="00DD381D" w:rsidRDefault="00DD381D" w:rsidP="00DD381D">
      <w:pPr>
        <w:pStyle w:val="Titre1"/>
        <w:rPr>
          <w:rFonts w:asciiTheme="minorHAnsi" w:eastAsiaTheme="minorHAnsi" w:hAnsiTheme="minorHAnsi" w:cstheme="minorBidi"/>
          <w:b w:val="0"/>
          <w:bCs w:val="0"/>
          <w:color w:val="auto"/>
          <w:sz w:val="22"/>
          <w:szCs w:val="22"/>
        </w:rPr>
      </w:pPr>
    </w:p>
    <w:p w:rsidR="00454FE3" w:rsidRPr="00454FE3" w:rsidRDefault="00454FE3" w:rsidP="00454FE3"/>
    <w:p w:rsidR="001C1037" w:rsidRDefault="001C1037" w:rsidP="001C1037">
      <w:pPr>
        <w:spacing w:after="0" w:line="240" w:lineRule="auto"/>
        <w:jc w:val="both"/>
      </w:pPr>
      <w:r>
        <w:t xml:space="preserve">                            </w:t>
      </w:r>
    </w:p>
    <w:p w:rsidR="001C1037" w:rsidRDefault="00454FE3" w:rsidP="00454FE3">
      <w:pPr>
        <w:spacing w:after="0" w:line="240" w:lineRule="auto"/>
        <w:jc w:val="both"/>
      </w:pPr>
      <w:r>
        <w:t xml:space="preserve">                         </w:t>
      </w:r>
    </w:p>
    <w:p w:rsidR="001C1037" w:rsidRDefault="006875CA" w:rsidP="006875CA">
      <w:pPr>
        <w:spacing w:after="0" w:line="240" w:lineRule="auto"/>
        <w:jc w:val="both"/>
      </w:pPr>
      <w:r>
        <w:lastRenderedPageBreak/>
        <w:t xml:space="preserve">                </w:t>
      </w:r>
    </w:p>
    <w:p w:rsidR="001C1037" w:rsidRDefault="001C1037" w:rsidP="001C1037">
      <w:pPr>
        <w:spacing w:after="0" w:line="240" w:lineRule="auto"/>
        <w:jc w:val="both"/>
      </w:pPr>
    </w:p>
    <w:p w:rsidR="001C1037" w:rsidRDefault="001C1037" w:rsidP="001C1037">
      <w:pPr>
        <w:spacing w:after="0" w:line="240" w:lineRule="auto"/>
        <w:jc w:val="both"/>
      </w:pPr>
      <w:r>
        <w:rPr>
          <w:noProof/>
          <w:lang w:eastAsia="fr-FR"/>
        </w:rPr>
        <w:drawing>
          <wp:anchor distT="0" distB="0" distL="114300" distR="114300" simplePos="0" relativeHeight="251662336" behindDoc="1" locked="0" layoutInCell="1" allowOverlap="1">
            <wp:simplePos x="0" y="0"/>
            <wp:positionH relativeFrom="column">
              <wp:posOffset>945515</wp:posOffset>
            </wp:positionH>
            <wp:positionV relativeFrom="paragraph">
              <wp:posOffset>-2540</wp:posOffset>
            </wp:positionV>
            <wp:extent cx="3860165" cy="2562860"/>
            <wp:effectExtent l="19050" t="0" r="6985" b="0"/>
            <wp:wrapTight wrapText="bothSides">
              <wp:wrapPolygon edited="0">
                <wp:start x="-107" y="0"/>
                <wp:lineTo x="-107" y="21514"/>
                <wp:lineTo x="21639" y="21514"/>
                <wp:lineTo x="21639" y="0"/>
                <wp:lineTo x="-107" y="0"/>
              </wp:wrapPolygon>
            </wp:wrapTight>
            <wp:docPr id="31" name="Image 4" descr="DSC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704"/>
                    <pic:cNvPicPr>
                      <a:picLocks noChangeAspect="1" noChangeArrowheads="1"/>
                    </pic:cNvPicPr>
                  </pic:nvPicPr>
                  <pic:blipFill>
                    <a:blip r:embed="rId101" cstate="print"/>
                    <a:srcRect/>
                    <a:stretch>
                      <a:fillRect/>
                    </a:stretch>
                  </pic:blipFill>
                  <pic:spPr bwMode="auto">
                    <a:xfrm>
                      <a:off x="0" y="0"/>
                      <a:ext cx="3860165" cy="2562860"/>
                    </a:xfrm>
                    <a:prstGeom prst="rect">
                      <a:avLst/>
                    </a:prstGeom>
                    <a:noFill/>
                    <a:ln w="9525">
                      <a:noFill/>
                      <a:miter lim="800000"/>
                      <a:headEnd/>
                      <a:tailEnd/>
                    </a:ln>
                  </pic:spPr>
                </pic:pic>
              </a:graphicData>
            </a:graphic>
          </wp:anchor>
        </w:drawing>
      </w:r>
    </w:p>
    <w:p w:rsidR="001C1037" w:rsidRDefault="001C1037" w:rsidP="001C1037">
      <w:pPr>
        <w:spacing w:after="0" w:line="240" w:lineRule="auto"/>
        <w:jc w:val="both"/>
      </w:pPr>
      <w:r>
        <w:t xml:space="preserve">                            </w:t>
      </w: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r>
        <w:t xml:space="preserve">                              Visite des bibliothèques de l’Université de Cincinnati (1)</w:t>
      </w:r>
    </w:p>
    <w:p w:rsidR="001C1037" w:rsidRDefault="001C1037" w:rsidP="001C1037">
      <w:pPr>
        <w:spacing w:after="0" w:line="240" w:lineRule="auto"/>
        <w:jc w:val="both"/>
      </w:pPr>
      <w:r>
        <w:rPr>
          <w:noProof/>
          <w:lang w:eastAsia="fr-FR"/>
        </w:rPr>
        <w:drawing>
          <wp:anchor distT="0" distB="0" distL="114300" distR="114300" simplePos="0" relativeHeight="251663360" behindDoc="1" locked="0" layoutInCell="1" allowOverlap="1">
            <wp:simplePos x="0" y="0"/>
            <wp:positionH relativeFrom="column">
              <wp:posOffset>923290</wp:posOffset>
            </wp:positionH>
            <wp:positionV relativeFrom="paragraph">
              <wp:posOffset>116840</wp:posOffset>
            </wp:positionV>
            <wp:extent cx="3910965" cy="2596515"/>
            <wp:effectExtent l="19050" t="0" r="0" b="0"/>
            <wp:wrapTight wrapText="bothSides">
              <wp:wrapPolygon edited="0">
                <wp:start x="-105" y="0"/>
                <wp:lineTo x="-105" y="21394"/>
                <wp:lineTo x="21568" y="21394"/>
                <wp:lineTo x="21568" y="0"/>
                <wp:lineTo x="-105" y="0"/>
              </wp:wrapPolygon>
            </wp:wrapTight>
            <wp:docPr id="32" name="Image 5" descr="DSC_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731"/>
                    <pic:cNvPicPr>
                      <a:picLocks noChangeAspect="1" noChangeArrowheads="1"/>
                    </pic:cNvPicPr>
                  </pic:nvPicPr>
                  <pic:blipFill>
                    <a:blip r:embed="rId102" cstate="print"/>
                    <a:srcRect/>
                    <a:stretch>
                      <a:fillRect/>
                    </a:stretch>
                  </pic:blipFill>
                  <pic:spPr bwMode="auto">
                    <a:xfrm>
                      <a:off x="0" y="0"/>
                      <a:ext cx="3910965" cy="2596515"/>
                    </a:xfrm>
                    <a:prstGeom prst="rect">
                      <a:avLst/>
                    </a:prstGeom>
                    <a:noFill/>
                    <a:ln w="9525">
                      <a:noFill/>
                      <a:miter lim="800000"/>
                      <a:headEnd/>
                      <a:tailEnd/>
                    </a:ln>
                  </pic:spPr>
                </pic:pic>
              </a:graphicData>
            </a:graphic>
          </wp:anchor>
        </w:drawing>
      </w: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r>
        <w:t xml:space="preserve">                       </w:t>
      </w:r>
    </w:p>
    <w:p w:rsidR="001C1037" w:rsidRDefault="001C1037" w:rsidP="001C1037">
      <w:pPr>
        <w:spacing w:after="0" w:line="240" w:lineRule="auto"/>
        <w:jc w:val="both"/>
      </w:pPr>
    </w:p>
    <w:p w:rsidR="001C1037" w:rsidRDefault="001C1037" w:rsidP="001C1037">
      <w:pPr>
        <w:spacing w:after="0" w:line="240" w:lineRule="auto"/>
        <w:jc w:val="both"/>
      </w:pPr>
      <w:r>
        <w:t xml:space="preserve">                             Visite des bibliothèques de l’Université de Cincinnati (2)</w:t>
      </w:r>
    </w:p>
    <w:p w:rsidR="001C1037" w:rsidRDefault="001C1037" w:rsidP="001C1037">
      <w:pPr>
        <w:spacing w:after="0" w:line="240" w:lineRule="auto"/>
        <w:jc w:val="both"/>
      </w:pPr>
      <w:r>
        <w:rPr>
          <w:noProof/>
          <w:lang w:eastAsia="fr-FR"/>
        </w:rPr>
        <w:drawing>
          <wp:anchor distT="0" distB="0" distL="114300" distR="114300" simplePos="0" relativeHeight="251664384" behindDoc="1" locked="0" layoutInCell="1" allowOverlap="1">
            <wp:simplePos x="0" y="0"/>
            <wp:positionH relativeFrom="column">
              <wp:posOffset>913765</wp:posOffset>
            </wp:positionH>
            <wp:positionV relativeFrom="paragraph">
              <wp:posOffset>48260</wp:posOffset>
            </wp:positionV>
            <wp:extent cx="3942715" cy="2618105"/>
            <wp:effectExtent l="19050" t="0" r="635" b="0"/>
            <wp:wrapTight wrapText="bothSides">
              <wp:wrapPolygon edited="0">
                <wp:start x="-104" y="0"/>
                <wp:lineTo x="-104" y="21375"/>
                <wp:lineTo x="21603" y="21375"/>
                <wp:lineTo x="21603" y="0"/>
                <wp:lineTo x="-104" y="0"/>
              </wp:wrapPolygon>
            </wp:wrapTight>
            <wp:docPr id="33" name="Image 6" descr="DSC_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721"/>
                    <pic:cNvPicPr>
                      <a:picLocks noChangeAspect="1" noChangeArrowheads="1"/>
                    </pic:cNvPicPr>
                  </pic:nvPicPr>
                  <pic:blipFill>
                    <a:blip r:embed="rId103" cstate="print"/>
                    <a:srcRect/>
                    <a:stretch>
                      <a:fillRect/>
                    </a:stretch>
                  </pic:blipFill>
                  <pic:spPr bwMode="auto">
                    <a:xfrm>
                      <a:off x="0" y="0"/>
                      <a:ext cx="3942715" cy="2618105"/>
                    </a:xfrm>
                    <a:prstGeom prst="rect">
                      <a:avLst/>
                    </a:prstGeom>
                    <a:noFill/>
                    <a:ln w="9525">
                      <a:noFill/>
                      <a:miter lim="800000"/>
                      <a:headEnd/>
                      <a:tailEnd/>
                    </a:ln>
                  </pic:spPr>
                </pic:pic>
              </a:graphicData>
            </a:graphic>
          </wp:anchor>
        </w:drawing>
      </w: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1C1037">
      <w:pPr>
        <w:spacing w:after="0" w:line="240" w:lineRule="auto"/>
        <w:jc w:val="both"/>
      </w:pPr>
    </w:p>
    <w:p w:rsidR="001C1037" w:rsidRDefault="001C1037" w:rsidP="00F736EF">
      <w:pPr>
        <w:spacing w:after="0" w:line="240" w:lineRule="auto"/>
        <w:jc w:val="both"/>
      </w:pPr>
      <w:r>
        <w:t xml:space="preserve">                             Visite des bibliothèques de l’Université de Cincinnati (3)</w:t>
      </w:r>
    </w:p>
    <w:p w:rsidR="001C1037" w:rsidRDefault="001C1037" w:rsidP="001C1037"/>
    <w:p w:rsidR="001C1037" w:rsidRDefault="001C1037" w:rsidP="00636FEE">
      <w:pPr>
        <w:spacing w:before="100" w:beforeAutospacing="1" w:after="100" w:afterAutospacing="1" w:line="240" w:lineRule="auto"/>
        <w:outlineLvl w:val="1"/>
        <w:rPr>
          <w:rFonts w:ascii="Times New Roman" w:eastAsia="Times New Roman" w:hAnsi="Times New Roman" w:cs="Times New Roman"/>
          <w:b/>
          <w:bCs/>
          <w:color w:val="E84303"/>
          <w:sz w:val="36"/>
          <w:szCs w:val="36"/>
          <w:lang w:eastAsia="fr-FR"/>
        </w:rPr>
      </w:pPr>
    </w:p>
    <w:p w:rsidR="006C46AF" w:rsidRPr="006C46AF" w:rsidRDefault="006C46AF" w:rsidP="006C46A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324225" cy="2505075"/>
            <wp:effectExtent l="19050" t="0" r="9525" b="0"/>
            <wp:docPr id="1" name="Image 1" descr="https://4.bp.blogspot.com/-u8vzBxlCgck/V83oisfYxTI/AAAAAAAARGs/aNaO0BFo-IoKb4AMSh9jv31WK1Y79UciQCLcB/s400/13814055_1410326112316456_1835547109123668834_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u8vzBxlCgck/V83oisfYxTI/AAAAAAAARGs/aNaO0BFo-IoKb4AMSh9jv31WK1Y79UciQCLcB/s400/13814055_1410326112316456_1835547109123668834_n.jpg">
                      <a:hlinkClick r:id="rId5"/>
                    </pic:cNvPr>
                    <pic:cNvPicPr>
                      <a:picLocks noChangeAspect="1" noChangeArrowheads="1"/>
                    </pic:cNvPicPr>
                  </pic:nvPicPr>
                  <pic:blipFill>
                    <a:blip r:embed="rId6" cstate="print"/>
                    <a:srcRect/>
                    <a:stretch>
                      <a:fillRect/>
                    </a:stretch>
                  </pic:blipFill>
                  <pic:spPr bwMode="auto">
                    <a:xfrm>
                      <a:off x="0" y="0"/>
                      <a:ext cx="3324225" cy="2505075"/>
                    </a:xfrm>
                    <a:prstGeom prst="rect">
                      <a:avLst/>
                    </a:prstGeom>
                    <a:noFill/>
                    <a:ln w="9525">
                      <a:noFill/>
                      <a:miter lim="800000"/>
                      <a:headEnd/>
                      <a:tailEnd/>
                    </a:ln>
                  </pic:spPr>
                </pic:pic>
              </a:graphicData>
            </a:graphic>
          </wp:inline>
        </w:drawing>
      </w:r>
    </w:p>
    <w:p w:rsidR="006C46AF" w:rsidRPr="006C46AF" w:rsidRDefault="006C46AF" w:rsidP="006C46AF">
      <w:pPr>
        <w:spacing w:after="0" w:line="240" w:lineRule="auto"/>
        <w:jc w:val="both"/>
        <w:rPr>
          <w:rFonts w:ascii="Times New Roman" w:eastAsia="Times New Roman" w:hAnsi="Times New Roman" w:cs="Times New Roman"/>
          <w:sz w:val="24"/>
          <w:szCs w:val="24"/>
          <w:lang w:eastAsia="fr-FR"/>
        </w:rPr>
      </w:pPr>
    </w:p>
    <w:p w:rsidR="006C46AF" w:rsidRPr="006C46AF" w:rsidRDefault="006C46AF" w:rsidP="006C46AF">
      <w:pPr>
        <w:spacing w:after="0" w:line="240" w:lineRule="auto"/>
        <w:rPr>
          <w:rFonts w:ascii="Times New Roman" w:eastAsia="Times New Roman" w:hAnsi="Times New Roman" w:cs="Times New Roman"/>
          <w:sz w:val="24"/>
          <w:szCs w:val="24"/>
          <w:lang w:eastAsia="fr-FR"/>
        </w:rPr>
      </w:pPr>
    </w:p>
    <w:tbl>
      <w:tblPr>
        <w:tblW w:w="5000" w:type="pct"/>
        <w:tblCellSpacing w:w="0" w:type="dxa"/>
        <w:shd w:val="clear" w:color="auto" w:fill="FFFFFF"/>
        <w:tblCellMar>
          <w:left w:w="0" w:type="dxa"/>
          <w:right w:w="0" w:type="dxa"/>
        </w:tblCellMar>
        <w:tblLook w:val="04A0"/>
      </w:tblPr>
      <w:tblGrid>
        <w:gridCol w:w="9072"/>
      </w:tblGrid>
      <w:tr w:rsidR="00DF627A" w:rsidTr="00DF627A">
        <w:trPr>
          <w:tblCellSpacing w:w="0" w:type="dxa"/>
        </w:trPr>
        <w:tc>
          <w:tcPr>
            <w:tcW w:w="0" w:type="auto"/>
            <w:shd w:val="clear" w:color="auto" w:fill="FFFFFF"/>
            <w:vAlign w:val="center"/>
            <w:hideMark/>
          </w:tcPr>
          <w:tbl>
            <w:tblPr>
              <w:tblW w:w="9000" w:type="dxa"/>
              <w:jc w:val="center"/>
              <w:tblCellSpacing w:w="0" w:type="dxa"/>
              <w:shd w:val="clear" w:color="auto" w:fill="FFFFFF"/>
              <w:tblCellMar>
                <w:left w:w="0" w:type="dxa"/>
                <w:right w:w="0" w:type="dxa"/>
              </w:tblCellMar>
              <w:tblLook w:val="04A0"/>
            </w:tblPr>
            <w:tblGrid>
              <w:gridCol w:w="9072"/>
            </w:tblGrid>
            <w:tr w:rsidR="00DF627A">
              <w:trPr>
                <w:tblCellSpacing w:w="0" w:type="dxa"/>
                <w:jc w:val="center"/>
              </w:trPr>
              <w:tc>
                <w:tcPr>
                  <w:tcW w:w="0" w:type="auto"/>
                  <w:shd w:val="clear" w:color="auto" w:fill="FFFFFF"/>
                  <w:vAlign w:val="center"/>
                  <w:hideMark/>
                </w:tcPr>
                <w:tbl>
                  <w:tblPr>
                    <w:tblW w:w="9000" w:type="dxa"/>
                    <w:tblCellSpacing w:w="0" w:type="dxa"/>
                    <w:tblCellMar>
                      <w:left w:w="0" w:type="dxa"/>
                      <w:right w:w="0" w:type="dxa"/>
                    </w:tblCellMar>
                    <w:tblLook w:val="04A0"/>
                  </w:tblPr>
                  <w:tblGrid>
                    <w:gridCol w:w="9072"/>
                  </w:tblGrid>
                  <w:tr w:rsidR="00DF627A">
                    <w:trPr>
                      <w:tblCellSpacing w:w="0" w:type="dxa"/>
                    </w:trPr>
                    <w:tc>
                      <w:tcPr>
                        <w:tcW w:w="0" w:type="auto"/>
                        <w:shd w:val="clear" w:color="auto" w:fill="auto"/>
                        <w:vAlign w:val="center"/>
                        <w:hideMark/>
                      </w:tcPr>
                      <w:tbl>
                        <w:tblPr>
                          <w:tblW w:w="5000" w:type="pct"/>
                          <w:tblCellSpacing w:w="0" w:type="dxa"/>
                          <w:tblCellMar>
                            <w:left w:w="0" w:type="dxa"/>
                            <w:right w:w="0" w:type="dxa"/>
                          </w:tblCellMar>
                          <w:tblLook w:val="04A0"/>
                        </w:tblPr>
                        <w:tblGrid>
                          <w:gridCol w:w="9072"/>
                        </w:tblGrid>
                        <w:tr w:rsidR="00DF627A">
                          <w:trPr>
                            <w:tblCellSpacing w:w="0" w:type="dxa"/>
                          </w:trPr>
                          <w:tc>
                            <w:tcPr>
                              <w:tcW w:w="0" w:type="auto"/>
                              <w:tcMar>
                                <w:top w:w="150" w:type="dxa"/>
                                <w:left w:w="150" w:type="dxa"/>
                                <w:bottom w:w="150" w:type="dxa"/>
                                <w:right w:w="150" w:type="dxa"/>
                              </w:tcMar>
                              <w:hideMark/>
                            </w:tcPr>
                            <w:tbl>
                              <w:tblPr>
                                <w:tblW w:w="5000" w:type="pct"/>
                                <w:tblCellSpacing w:w="0" w:type="dxa"/>
                                <w:tblCellMar>
                                  <w:left w:w="0" w:type="dxa"/>
                                  <w:right w:w="0" w:type="dxa"/>
                                </w:tblCellMar>
                                <w:tblLook w:val="04A0"/>
                              </w:tblPr>
                              <w:tblGrid>
                                <w:gridCol w:w="8772"/>
                              </w:tblGrid>
                              <w:tr w:rsidR="00DF627A" w:rsidTr="00DF627A">
                                <w:trPr>
                                  <w:tblCellSpacing w:w="0" w:type="dxa"/>
                                </w:trPr>
                                <w:tc>
                                  <w:tcPr>
                                    <w:tcW w:w="0" w:type="auto"/>
                                    <w:vAlign w:val="center"/>
                                    <w:hideMark/>
                                  </w:tcPr>
                                  <w:p w:rsidR="00DF627A" w:rsidRDefault="00DF627A">
                                    <w:pPr>
                                      <w:pStyle w:val="NormalWeb"/>
                                      <w:spacing w:before="0" w:beforeAutospacing="0" w:after="0" w:afterAutospacing="0"/>
                                      <w:rPr>
                                        <w:rFonts w:ascii="Trebuchet MS" w:hAnsi="Trebuchet MS"/>
                                        <w:color w:val="000000"/>
                                        <w:sz w:val="17"/>
                                        <w:szCs w:val="17"/>
                                      </w:rPr>
                                    </w:pPr>
                                    <w:r>
                                      <w:rPr>
                                        <w:rFonts w:ascii="Trebuchet MS" w:hAnsi="Trebuchet MS"/>
                                        <w:noProof/>
                                        <w:color w:val="000000"/>
                                        <w:sz w:val="17"/>
                                        <w:szCs w:val="17"/>
                                      </w:rPr>
                                      <w:drawing>
                                        <wp:inline distT="0" distB="0" distL="0" distR="0">
                                          <wp:extent cx="5715000" cy="3086100"/>
                                          <wp:effectExtent l="19050" t="0" r="0" b="0"/>
                                          <wp:docPr id="26" name="yui_3_16_0_ym19_1_1473152528674_31024" descr="http://www.columbuslibrary.org/sites/default/files/IFLA_emai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3152528674_31024" descr="http://www.columbuslibrary.org/sites/default/files/IFLA_email_header.jpg"/>
                                                  <pic:cNvPicPr>
                                                    <a:picLocks noChangeAspect="1" noChangeArrowheads="1"/>
                                                  </pic:cNvPicPr>
                                                </pic:nvPicPr>
                                                <pic:blipFill>
                                                  <a:blip r:embed="rId104" cstate="print"/>
                                                  <a:srcRect/>
                                                  <a:stretch>
                                                    <a:fillRect/>
                                                  </a:stretch>
                                                </pic:blipFill>
                                                <pic:spPr bwMode="auto">
                                                  <a:xfrm>
                                                    <a:off x="0" y="0"/>
                                                    <a:ext cx="5715000" cy="3086100"/>
                                                  </a:xfrm>
                                                  <a:prstGeom prst="rect">
                                                    <a:avLst/>
                                                  </a:prstGeom>
                                                  <a:noFill/>
                                                  <a:ln w="9525">
                                                    <a:noFill/>
                                                    <a:miter lim="800000"/>
                                                    <a:headEnd/>
                                                    <a:tailEnd/>
                                                  </a:ln>
                                                </pic:spPr>
                                              </pic:pic>
                                            </a:graphicData>
                                          </a:graphic>
                                        </wp:inline>
                                      </w:drawing>
                                    </w:r>
                                  </w:p>
                                </w:tc>
                              </w:tr>
                            </w:tbl>
                            <w:p w:rsidR="00DF627A" w:rsidRDefault="00DF627A">
                              <w:pPr>
                                <w:rPr>
                                  <w:rFonts w:ascii="Trebuchet MS" w:hAnsi="Trebuchet MS"/>
                                  <w:color w:val="000000"/>
                                  <w:sz w:val="17"/>
                                  <w:szCs w:val="17"/>
                                </w:rPr>
                              </w:pPr>
                            </w:p>
                          </w:tc>
                        </w:tr>
                      </w:tbl>
                      <w:p w:rsidR="00DF627A" w:rsidRDefault="00DF627A">
                        <w:pPr>
                          <w:rPr>
                            <w:rFonts w:ascii="Trebuchet MS" w:hAnsi="Trebuchet MS"/>
                            <w:color w:val="000000"/>
                            <w:sz w:val="17"/>
                            <w:szCs w:val="17"/>
                          </w:rPr>
                        </w:pPr>
                      </w:p>
                    </w:tc>
                  </w:tr>
                  <w:tr w:rsidR="00DF627A">
                    <w:trPr>
                      <w:tblCellSpacing w:w="0" w:type="dxa"/>
                    </w:trPr>
                    <w:tc>
                      <w:tcPr>
                        <w:tcW w:w="0" w:type="auto"/>
                        <w:vAlign w:val="center"/>
                        <w:hideMark/>
                      </w:tcPr>
                      <w:tbl>
                        <w:tblPr>
                          <w:tblW w:w="5000" w:type="pct"/>
                          <w:tblCellSpacing w:w="0" w:type="dxa"/>
                          <w:tblCellMar>
                            <w:left w:w="0" w:type="dxa"/>
                            <w:right w:w="0" w:type="dxa"/>
                          </w:tblCellMar>
                          <w:tblLook w:val="04A0"/>
                        </w:tblPr>
                        <w:tblGrid>
                          <w:gridCol w:w="9072"/>
                        </w:tblGrid>
                        <w:tr w:rsidR="00DF627A">
                          <w:trPr>
                            <w:tblCellSpacing w:w="0" w:type="dxa"/>
                          </w:trPr>
                          <w:tc>
                            <w:tcPr>
                              <w:tcW w:w="0" w:type="auto"/>
                              <w:tcMar>
                                <w:top w:w="150" w:type="dxa"/>
                                <w:left w:w="150" w:type="dxa"/>
                                <w:bottom w:w="150" w:type="dxa"/>
                                <w:right w:w="150" w:type="dxa"/>
                              </w:tcMar>
                              <w:hideMark/>
                            </w:tcPr>
                            <w:tbl>
                              <w:tblPr>
                                <w:tblW w:w="5000" w:type="pct"/>
                                <w:tblCellSpacing w:w="0" w:type="dxa"/>
                                <w:tblCellMar>
                                  <w:left w:w="0" w:type="dxa"/>
                                  <w:right w:w="0" w:type="dxa"/>
                                </w:tblCellMar>
                                <w:tblLook w:val="04A0"/>
                              </w:tblPr>
                              <w:tblGrid>
                                <w:gridCol w:w="8772"/>
                              </w:tblGrid>
                              <w:tr w:rsidR="00DF627A" w:rsidTr="00DF627A">
                                <w:trPr>
                                  <w:tblCellSpacing w:w="0" w:type="dxa"/>
                                </w:trPr>
                                <w:tc>
                                  <w:tcPr>
                                    <w:tcW w:w="0" w:type="auto"/>
                                    <w:tcMar>
                                      <w:top w:w="0" w:type="dxa"/>
                                      <w:left w:w="375" w:type="dxa"/>
                                      <w:bottom w:w="0" w:type="dxa"/>
                                      <w:right w:w="0" w:type="dxa"/>
                                    </w:tcMar>
                                    <w:vAlign w:val="center"/>
                                    <w:hideMark/>
                                  </w:tcPr>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Style w:val="lev"/>
                                        <w:rFonts w:ascii="Arial" w:hAnsi="Arial" w:cs="Arial"/>
                                        <w:color w:val="837D79"/>
                                        <w:sz w:val="33"/>
                                        <w:szCs w:val="33"/>
                                        <w:lang w:val="en-US"/>
                                      </w:rPr>
                                      <w:lastRenderedPageBreak/>
                                      <w:t>Dear WLIC 2016 Delegates:</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Trebuchet MS" w:hAnsi="Trebuchet MS"/>
                                        <w:color w:val="000000"/>
                                        <w:sz w:val="17"/>
                                        <w:szCs w:val="17"/>
                                        <w:lang w:val="en-US"/>
                                      </w:rPr>
                                      <w:t> </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Pr>
                                        <w:rFonts w:ascii="Trebuchet MS" w:hAnsi="Trebuchet MS"/>
                                        <w:noProof/>
                                        <w:color w:val="000000"/>
                                        <w:sz w:val="17"/>
                                        <w:szCs w:val="17"/>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2857500" cy="2619375"/>
                                          <wp:effectExtent l="19050" t="0" r="0" b="0"/>
                                          <wp:wrapSquare wrapText="bothSides"/>
                                          <wp:docPr id="27" name="yui_3_16_0_ym19_1_1473152528674_31041" descr="http://staticapp.icpsc.com/icp/loadimage.php/mogile/1067963/b36bd64dee0e551c92bf42f8292ff838/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3152528674_31041" descr="http://staticapp.icpsc.com/icp/loadimage.php/mogile/1067963/b36bd64dee0e551c92bf42f8292ff838/image/jpeg"/>
                                                  <pic:cNvPicPr>
                                                    <a:picLocks noChangeAspect="1" noChangeArrowheads="1"/>
                                                  </pic:cNvPicPr>
                                                </pic:nvPicPr>
                                                <pic:blipFill>
                                                  <a:blip r:embed="rId105" cstate="print"/>
                                                  <a:srcRect/>
                                                  <a:stretch>
                                                    <a:fillRect/>
                                                  </a:stretch>
                                                </pic:blipFill>
                                                <pic:spPr bwMode="auto">
                                                  <a:xfrm>
                                                    <a:off x="0" y="0"/>
                                                    <a:ext cx="2857500" cy="2619375"/>
                                                  </a:xfrm>
                                                  <a:prstGeom prst="rect">
                                                    <a:avLst/>
                                                  </a:prstGeom>
                                                  <a:noFill/>
                                                  <a:ln w="9525">
                                                    <a:noFill/>
                                                    <a:miter lim="800000"/>
                                                    <a:headEnd/>
                                                    <a:tailEnd/>
                                                  </a:ln>
                                                </pic:spPr>
                                              </pic:pic>
                                            </a:graphicData>
                                          </a:graphic>
                                        </wp:anchor>
                                      </w:drawing>
                                    </w:r>
                                    <w:r w:rsidRPr="00DF627A">
                                      <w:rPr>
                                        <w:rFonts w:ascii="Arial" w:hAnsi="Arial" w:cs="Arial"/>
                                        <w:color w:val="000000"/>
                                        <w:lang w:val="en-US"/>
                                      </w:rPr>
                                      <w:t>Thank you for attending the 82nd annual World Library and Information Congress.</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Trebuchet MS" w:hAnsi="Trebuchet MS"/>
                                        <w:color w:val="000000"/>
                                        <w:sz w:val="17"/>
                                        <w:szCs w:val="17"/>
                                        <w:lang w:val="en-US"/>
                                      </w:rPr>
                                      <w:t> </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Arial" w:hAnsi="Arial" w:cs="Arial"/>
                                        <w:color w:val="000000"/>
                                        <w:lang w:val="en-US"/>
                                      </w:rPr>
                                      <w:t>We hope you enjoyed the Congress, Columbus and our local libraries and other institutions. We were so happy to share all that our city offers.</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Trebuchet MS" w:hAnsi="Trebuchet MS"/>
                                        <w:color w:val="000000"/>
                                        <w:sz w:val="17"/>
                                        <w:szCs w:val="17"/>
                                        <w:lang w:val="en-US"/>
                                      </w:rPr>
                                      <w:t> </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Arial" w:hAnsi="Arial" w:cs="Arial"/>
                                        <w:color w:val="000000"/>
                                        <w:lang w:val="en-US"/>
                                      </w:rPr>
                                      <w:t xml:space="preserve">Please enjoy the </w:t>
                                    </w:r>
                                    <w:hyperlink r:id="rId106" w:tgtFrame="_blank" w:history="1">
                                      <w:r w:rsidRPr="00DF627A">
                                        <w:rPr>
                                          <w:rStyle w:val="Lienhypertexte"/>
                                          <w:rFonts w:ascii="Arial" w:hAnsi="Arial" w:cs="Arial"/>
                                          <w:color w:val="3497B5"/>
                                          <w:lang w:val="en-US"/>
                                        </w:rPr>
                                        <w:t>highlight reel</w:t>
                                      </w:r>
                                    </w:hyperlink>
                                    <w:r w:rsidRPr="00DF627A">
                                      <w:rPr>
                                        <w:rFonts w:ascii="Arial" w:hAnsi="Arial" w:cs="Arial"/>
                                        <w:color w:val="000000"/>
                                        <w:lang w:val="en-US"/>
                                      </w:rPr>
                                      <w:t> we shared at the closing session.</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Trebuchet MS" w:hAnsi="Trebuchet MS"/>
                                        <w:color w:val="000000"/>
                                        <w:sz w:val="17"/>
                                        <w:szCs w:val="17"/>
                                        <w:lang w:val="en-US"/>
                                      </w:rPr>
                                      <w:t> </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Arial" w:hAnsi="Arial" w:cs="Arial"/>
                                        <w:color w:val="000000"/>
                                        <w:lang w:val="en-US"/>
                                      </w:rPr>
                                      <w:t>And congratulations to the 2018 host city of Kuala Lumpur!</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Trebuchet MS" w:hAnsi="Trebuchet MS"/>
                                        <w:color w:val="000000"/>
                                        <w:sz w:val="17"/>
                                        <w:szCs w:val="17"/>
                                        <w:lang w:val="en-US"/>
                                      </w:rPr>
                                      <w:t> </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Arial" w:hAnsi="Arial" w:cs="Arial"/>
                                        <w:color w:val="000000"/>
                                        <w:lang w:val="en-US"/>
                                      </w:rPr>
                                      <w:t>We look forward to seeing everyone next year in Wroclaw.</w:t>
                                    </w:r>
                                  </w:p>
                                  <w:p w:rsidR="00DF627A" w:rsidRPr="00DF627A" w:rsidRDefault="00DF627A">
                                    <w:pPr>
                                      <w:pStyle w:val="NormalWeb"/>
                                      <w:spacing w:before="0" w:beforeAutospacing="0" w:after="0" w:afterAutospacing="0"/>
                                      <w:rPr>
                                        <w:rFonts w:ascii="Trebuchet MS" w:hAnsi="Trebuchet MS"/>
                                        <w:color w:val="000000"/>
                                        <w:sz w:val="17"/>
                                        <w:szCs w:val="17"/>
                                        <w:lang w:val="en-US"/>
                                      </w:rPr>
                                    </w:pPr>
                                    <w:r w:rsidRPr="00DF627A">
                                      <w:rPr>
                                        <w:rFonts w:ascii="Trebuchet MS" w:hAnsi="Trebuchet MS"/>
                                        <w:color w:val="000000"/>
                                        <w:sz w:val="17"/>
                                        <w:szCs w:val="17"/>
                                        <w:lang w:val="en-US"/>
                                      </w:rPr>
                                      <w:t> </w:t>
                                    </w:r>
                                  </w:p>
                                  <w:p w:rsidR="00DF627A" w:rsidRDefault="00DF627A">
                                    <w:pPr>
                                      <w:pStyle w:val="NormalWeb"/>
                                      <w:spacing w:before="0" w:beforeAutospacing="0" w:after="0" w:afterAutospacing="0"/>
                                      <w:rPr>
                                        <w:rFonts w:ascii="Trebuchet MS" w:hAnsi="Trebuchet MS"/>
                                        <w:color w:val="000000"/>
                                        <w:sz w:val="17"/>
                                        <w:szCs w:val="17"/>
                                      </w:rPr>
                                    </w:pPr>
                                    <w:proofErr w:type="spellStart"/>
                                    <w:r>
                                      <w:rPr>
                                        <w:rFonts w:ascii="Arial" w:hAnsi="Arial" w:cs="Arial"/>
                                        <w:color w:val="000000"/>
                                      </w:rPr>
                                      <w:t>Sincerely</w:t>
                                    </w:r>
                                    <w:proofErr w:type="spellEnd"/>
                                    <w:r>
                                      <w:rPr>
                                        <w:rFonts w:ascii="Arial" w:hAnsi="Arial" w:cs="Arial"/>
                                        <w:color w:val="000000"/>
                                      </w:rPr>
                                      <w:t>,</w:t>
                                    </w:r>
                                  </w:p>
                                  <w:p w:rsidR="00DF627A" w:rsidRDefault="00DF627A">
                                    <w:pPr>
                                      <w:pStyle w:val="NormalWeb"/>
                                      <w:spacing w:before="0" w:beforeAutospacing="0" w:after="0" w:afterAutospacing="0"/>
                                      <w:rPr>
                                        <w:rFonts w:ascii="Trebuchet MS" w:hAnsi="Trebuchet MS"/>
                                        <w:color w:val="000000"/>
                                        <w:sz w:val="17"/>
                                        <w:szCs w:val="17"/>
                                      </w:rPr>
                                    </w:pPr>
                                    <w:r>
                                      <w:rPr>
                                        <w:rFonts w:ascii="Trebuchet MS" w:hAnsi="Trebuchet MS"/>
                                        <w:color w:val="000000"/>
                                        <w:sz w:val="17"/>
                                        <w:szCs w:val="17"/>
                                      </w:rPr>
                                      <w:t> </w:t>
                                    </w:r>
                                  </w:p>
                                  <w:p w:rsidR="00DF627A" w:rsidRDefault="00DF627A">
                                    <w:pPr>
                                      <w:pStyle w:val="NormalWeb"/>
                                      <w:spacing w:before="0" w:beforeAutospacing="0" w:after="0" w:afterAutospacing="0"/>
                                      <w:rPr>
                                        <w:rFonts w:ascii="Trebuchet MS" w:hAnsi="Trebuchet MS"/>
                                        <w:color w:val="000000"/>
                                        <w:sz w:val="17"/>
                                        <w:szCs w:val="17"/>
                                      </w:rPr>
                                    </w:pPr>
                                    <w:r>
                                      <w:rPr>
                                        <w:rFonts w:ascii="Arial" w:hAnsi="Arial" w:cs="Arial"/>
                                        <w:color w:val="000000"/>
                                      </w:rPr>
                                      <w:t>Carol and Pat</w:t>
                                    </w:r>
                                  </w:p>
                                </w:tc>
                              </w:tr>
                            </w:tbl>
                            <w:p w:rsidR="00DF627A" w:rsidRDefault="00DF627A">
                              <w:pPr>
                                <w:rPr>
                                  <w:rFonts w:ascii="Trebuchet MS" w:hAnsi="Trebuchet MS"/>
                                  <w:color w:val="000000"/>
                                  <w:sz w:val="17"/>
                                  <w:szCs w:val="17"/>
                                </w:rPr>
                              </w:pPr>
                            </w:p>
                          </w:tc>
                        </w:tr>
                      </w:tbl>
                      <w:p w:rsidR="00DF627A" w:rsidRDefault="00DF627A">
                        <w:pPr>
                          <w:rPr>
                            <w:rFonts w:ascii="Trebuchet MS" w:hAnsi="Trebuchet MS"/>
                            <w:color w:val="000000"/>
                            <w:sz w:val="17"/>
                            <w:szCs w:val="17"/>
                          </w:rPr>
                        </w:pPr>
                      </w:p>
                    </w:tc>
                  </w:tr>
                  <w:tr w:rsidR="00DF627A">
                    <w:trPr>
                      <w:tblCellSpacing w:w="0" w:type="dxa"/>
                    </w:trPr>
                    <w:tc>
                      <w:tcPr>
                        <w:tcW w:w="0" w:type="auto"/>
                        <w:shd w:val="clear" w:color="auto" w:fill="auto"/>
                        <w:vAlign w:val="center"/>
                        <w:hideMark/>
                      </w:tcPr>
                      <w:tbl>
                        <w:tblPr>
                          <w:tblW w:w="5000" w:type="pct"/>
                          <w:tblCellSpacing w:w="0" w:type="dxa"/>
                          <w:tblCellMar>
                            <w:left w:w="0" w:type="dxa"/>
                            <w:right w:w="0" w:type="dxa"/>
                          </w:tblCellMar>
                          <w:tblLook w:val="04A0"/>
                        </w:tblPr>
                        <w:tblGrid>
                          <w:gridCol w:w="9072"/>
                        </w:tblGrid>
                        <w:tr w:rsidR="00DF627A">
                          <w:trPr>
                            <w:tblCellSpacing w:w="0" w:type="dxa"/>
                          </w:trPr>
                          <w:tc>
                            <w:tcPr>
                              <w:tcW w:w="0" w:type="auto"/>
                              <w:tcMar>
                                <w:top w:w="150" w:type="dxa"/>
                                <w:left w:w="150" w:type="dxa"/>
                                <w:bottom w:w="150" w:type="dxa"/>
                                <w:right w:w="150" w:type="dxa"/>
                              </w:tcMar>
                              <w:hideMark/>
                            </w:tcPr>
                            <w:tbl>
                              <w:tblPr>
                                <w:tblW w:w="5000" w:type="pct"/>
                                <w:tblCellSpacing w:w="0" w:type="dxa"/>
                                <w:tblCellMar>
                                  <w:left w:w="0" w:type="dxa"/>
                                  <w:right w:w="0" w:type="dxa"/>
                                </w:tblCellMar>
                                <w:tblLook w:val="04A0"/>
                              </w:tblPr>
                              <w:tblGrid>
                                <w:gridCol w:w="8772"/>
                              </w:tblGrid>
                              <w:tr w:rsidR="00DF627A" w:rsidTr="00DF627A">
                                <w:trPr>
                                  <w:tblCellSpacing w:w="0" w:type="dxa"/>
                                </w:trPr>
                                <w:tc>
                                  <w:tcPr>
                                    <w:tcW w:w="0" w:type="auto"/>
                                    <w:vAlign w:val="center"/>
                                    <w:hideMark/>
                                  </w:tcPr>
                                  <w:p w:rsidR="00DF627A" w:rsidRDefault="00DF627A">
                                    <w:pPr>
                                      <w:pStyle w:val="NormalWeb"/>
                                      <w:spacing w:before="0" w:beforeAutospacing="0" w:after="0" w:afterAutospacing="0"/>
                                      <w:rPr>
                                        <w:rFonts w:ascii="Trebuchet MS" w:hAnsi="Trebuchet MS"/>
                                        <w:color w:val="000000"/>
                                        <w:sz w:val="17"/>
                                        <w:szCs w:val="17"/>
                                      </w:rPr>
                                    </w:pPr>
                                    <w:r>
                                      <w:rPr>
                                        <w:rFonts w:ascii="Trebuchet MS" w:hAnsi="Trebuchet MS"/>
                                        <w:noProof/>
                                        <w:color w:val="000000"/>
                                        <w:sz w:val="17"/>
                                        <w:szCs w:val="17"/>
                                      </w:rPr>
                                      <w:drawing>
                                        <wp:inline distT="0" distB="0" distL="0" distR="0">
                                          <wp:extent cx="5524500" cy="1276350"/>
                                          <wp:effectExtent l="19050" t="0" r="0" b="0"/>
                                          <wp:docPr id="25" name="yui_3_16_0_ym19_1_1473152528674_31045" descr="http://www.columbuslibrary.org/sites/default/files/uploads/images/IFLA_emai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3152528674_31045" descr="http://www.columbuslibrary.org/sites/default/files/uploads/images/IFLA_email_footer.jpg"/>
                                                  <pic:cNvPicPr>
                                                    <a:picLocks noChangeAspect="1" noChangeArrowheads="1"/>
                                                  </pic:cNvPicPr>
                                                </pic:nvPicPr>
                                                <pic:blipFill>
                                                  <a:blip r:embed="rId107" cstate="print"/>
                                                  <a:srcRect/>
                                                  <a:stretch>
                                                    <a:fillRect/>
                                                  </a:stretch>
                                                </pic:blipFill>
                                                <pic:spPr bwMode="auto">
                                                  <a:xfrm>
                                                    <a:off x="0" y="0"/>
                                                    <a:ext cx="5524500" cy="1276350"/>
                                                  </a:xfrm>
                                                  <a:prstGeom prst="rect">
                                                    <a:avLst/>
                                                  </a:prstGeom>
                                                  <a:noFill/>
                                                  <a:ln w="9525">
                                                    <a:noFill/>
                                                    <a:miter lim="800000"/>
                                                    <a:headEnd/>
                                                    <a:tailEnd/>
                                                  </a:ln>
                                                </pic:spPr>
                                              </pic:pic>
                                            </a:graphicData>
                                          </a:graphic>
                                        </wp:inline>
                                      </w:drawing>
                                    </w:r>
                                  </w:p>
                                </w:tc>
                              </w:tr>
                            </w:tbl>
                            <w:p w:rsidR="00DF627A" w:rsidRDefault="00DF627A">
                              <w:pPr>
                                <w:rPr>
                                  <w:rFonts w:ascii="Trebuchet MS" w:hAnsi="Trebuchet MS"/>
                                  <w:color w:val="000000"/>
                                  <w:sz w:val="17"/>
                                  <w:szCs w:val="17"/>
                                </w:rPr>
                              </w:pPr>
                            </w:p>
                          </w:tc>
                        </w:tr>
                      </w:tbl>
                      <w:p w:rsidR="00DF627A" w:rsidRDefault="00DF627A">
                        <w:pPr>
                          <w:rPr>
                            <w:rFonts w:ascii="Trebuchet MS" w:hAnsi="Trebuchet MS"/>
                            <w:color w:val="000000"/>
                            <w:sz w:val="17"/>
                            <w:szCs w:val="17"/>
                          </w:rPr>
                        </w:pPr>
                      </w:p>
                    </w:tc>
                  </w:tr>
                </w:tbl>
                <w:p w:rsidR="00DF627A" w:rsidRDefault="00DF627A">
                  <w:pPr>
                    <w:rPr>
                      <w:rFonts w:ascii="Trebuchet MS" w:hAnsi="Trebuchet MS"/>
                      <w:color w:val="000000"/>
                      <w:sz w:val="17"/>
                      <w:szCs w:val="17"/>
                    </w:rPr>
                  </w:pPr>
                </w:p>
              </w:tc>
            </w:tr>
          </w:tbl>
          <w:p w:rsidR="00DF627A" w:rsidRDefault="00DF627A">
            <w:pPr>
              <w:rPr>
                <w:sz w:val="24"/>
                <w:szCs w:val="24"/>
              </w:rPr>
            </w:pPr>
          </w:p>
        </w:tc>
      </w:tr>
    </w:tbl>
    <w:p w:rsidR="00DF627A" w:rsidRDefault="00DF627A" w:rsidP="00DF627A">
      <w:pPr>
        <w:spacing w:after="240"/>
      </w:pPr>
    </w:p>
    <w:tbl>
      <w:tblPr>
        <w:tblW w:w="5000" w:type="pct"/>
        <w:tblCellSpacing w:w="0" w:type="dxa"/>
        <w:tblCellMar>
          <w:left w:w="0" w:type="dxa"/>
          <w:right w:w="0" w:type="dxa"/>
        </w:tblCellMar>
        <w:tblLook w:val="04A0"/>
      </w:tblPr>
      <w:tblGrid>
        <w:gridCol w:w="7092"/>
        <w:gridCol w:w="1980"/>
      </w:tblGrid>
      <w:tr w:rsidR="00DF627A" w:rsidTr="00DF627A">
        <w:trPr>
          <w:tblCellSpacing w:w="0" w:type="dxa"/>
        </w:trPr>
        <w:tc>
          <w:tcPr>
            <w:tcW w:w="5000" w:type="pct"/>
            <w:shd w:val="clear" w:color="auto" w:fill="FFFFFF"/>
            <w:vAlign w:val="center"/>
            <w:hideMark/>
          </w:tcPr>
          <w:p w:rsidR="00DF627A" w:rsidRPr="00DF627A" w:rsidRDefault="00DF627A">
            <w:pPr>
              <w:pStyle w:val="NormalWeb"/>
              <w:spacing w:before="0" w:beforeAutospacing="0" w:after="75" w:afterAutospacing="0" w:line="300" w:lineRule="atLeast"/>
              <w:rPr>
                <w:rFonts w:ascii="Arial" w:hAnsi="Arial" w:cs="Arial"/>
                <w:color w:val="5E5E5E"/>
                <w:sz w:val="18"/>
                <w:szCs w:val="18"/>
                <w:lang w:val="en-US"/>
              </w:rPr>
            </w:pPr>
            <w:r w:rsidRPr="00DF627A">
              <w:rPr>
                <w:rFonts w:ascii="Arial" w:hAnsi="Arial" w:cs="Arial"/>
                <w:color w:val="5E5E5E"/>
                <w:sz w:val="18"/>
                <w:szCs w:val="18"/>
                <w:lang w:val="en-US"/>
              </w:rPr>
              <w:t>This message was sent to amasanetoure@yahoo.fr from:</w:t>
            </w:r>
          </w:p>
          <w:p w:rsidR="00DF627A" w:rsidRPr="00DF627A" w:rsidRDefault="00DF627A">
            <w:pPr>
              <w:pStyle w:val="NormalWeb"/>
              <w:spacing w:before="0" w:beforeAutospacing="0" w:after="75" w:afterAutospacing="0" w:line="300" w:lineRule="atLeast"/>
              <w:rPr>
                <w:rFonts w:ascii="Arial" w:hAnsi="Arial" w:cs="Arial"/>
                <w:color w:val="5E5E5E"/>
                <w:sz w:val="18"/>
                <w:szCs w:val="18"/>
                <w:lang w:val="en-US"/>
              </w:rPr>
            </w:pPr>
            <w:r w:rsidRPr="00DF627A">
              <w:rPr>
                <w:rFonts w:ascii="Arial" w:hAnsi="Arial" w:cs="Arial"/>
                <w:color w:val="5E5E5E"/>
                <w:sz w:val="18"/>
                <w:szCs w:val="18"/>
                <w:lang w:val="en-US"/>
              </w:rPr>
              <w:t>Columbus Metropolitan Library | 96 South Grant Ave | Columbus, OH 43215</w:t>
            </w:r>
          </w:p>
        </w:tc>
        <w:tc>
          <w:tcPr>
            <w:tcW w:w="100" w:type="pct"/>
            <w:shd w:val="clear" w:color="auto" w:fill="FFFFFF"/>
            <w:vAlign w:val="center"/>
            <w:hideMark/>
          </w:tcPr>
          <w:p w:rsidR="00DF627A" w:rsidRDefault="00DF627A">
            <w:pPr>
              <w:rPr>
                <w:sz w:val="24"/>
                <w:szCs w:val="24"/>
              </w:rPr>
            </w:pPr>
            <w:r>
              <w:rPr>
                <w:noProof/>
                <w:color w:val="0000FF"/>
                <w:lang w:eastAsia="fr-FR"/>
              </w:rPr>
              <w:drawing>
                <wp:inline distT="0" distB="0" distL="0" distR="0">
                  <wp:extent cx="1228725" cy="685800"/>
                  <wp:effectExtent l="19050" t="0" r="9525" b="0"/>
                  <wp:docPr id="2" name="yui_3_16_0_ym19_1_1473152528674_31058" descr="https://staticapp.icpsc.com/icp/loadimage.php/mogile/1067963/fe03e9ab889e1f47b6c1828b06e61279/image/jpe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3152528674_31058" descr="https://staticapp.icpsc.com/icp/loadimage.php/mogile/1067963/fe03e9ab889e1f47b6c1828b06e61279/image/jpeg">
                            <a:hlinkClick r:id="rId108" tgtFrame="&quot;_blank&quot;"/>
                          </pic:cNvPr>
                          <pic:cNvPicPr>
                            <a:picLocks noChangeAspect="1" noChangeArrowheads="1"/>
                          </pic:cNvPicPr>
                        </pic:nvPicPr>
                        <pic:blipFill>
                          <a:blip r:embed="rId109" cstate="print"/>
                          <a:srcRect/>
                          <a:stretch>
                            <a:fillRect/>
                          </a:stretch>
                        </pic:blipFill>
                        <pic:spPr bwMode="auto">
                          <a:xfrm>
                            <a:off x="0" y="0"/>
                            <a:ext cx="1228725" cy="685800"/>
                          </a:xfrm>
                          <a:prstGeom prst="rect">
                            <a:avLst/>
                          </a:prstGeom>
                          <a:noFill/>
                          <a:ln w="9525">
                            <a:noFill/>
                            <a:miter lim="800000"/>
                            <a:headEnd/>
                            <a:tailEnd/>
                          </a:ln>
                        </pic:spPr>
                      </pic:pic>
                    </a:graphicData>
                  </a:graphic>
                </wp:inline>
              </w:drawing>
            </w:r>
          </w:p>
        </w:tc>
      </w:tr>
    </w:tbl>
    <w:p w:rsidR="00DF627A" w:rsidRDefault="00B36077" w:rsidP="00DF627A">
      <w:pPr>
        <w:shd w:val="clear" w:color="auto" w:fill="FFFFFF"/>
        <w:spacing w:after="0"/>
      </w:pPr>
      <w:hyperlink r:id="rId110" w:tgtFrame="_blank" w:history="1">
        <w:proofErr w:type="spellStart"/>
        <w:r w:rsidR="00DF627A">
          <w:rPr>
            <w:rStyle w:val="Lienhypertexte"/>
            <w:rFonts w:ascii="Arial" w:hAnsi="Arial" w:cs="Arial"/>
            <w:b/>
            <w:bCs/>
            <w:color w:val="115880"/>
            <w:sz w:val="18"/>
            <w:szCs w:val="18"/>
            <w:shd w:val="clear" w:color="auto" w:fill="FFFFFF"/>
          </w:rPr>
          <w:t>Unsubscribe</w:t>
        </w:r>
        <w:proofErr w:type="spellEnd"/>
        <w:r w:rsidR="00DF627A">
          <w:rPr>
            <w:rStyle w:val="Lienhypertexte"/>
            <w:rFonts w:ascii="Arial" w:hAnsi="Arial" w:cs="Arial"/>
            <w:b/>
            <w:bCs/>
            <w:color w:val="115880"/>
            <w:sz w:val="18"/>
            <w:szCs w:val="18"/>
            <w:shd w:val="clear" w:color="auto" w:fill="FFFFFF"/>
          </w:rPr>
          <w:t xml:space="preserve"> </w:t>
        </w:r>
      </w:hyperlink>
    </w:p>
    <w:p w:rsidR="00687B6A" w:rsidRDefault="00687B6A" w:rsidP="00687B6A"/>
    <w:sectPr w:rsidR="00687B6A" w:rsidSect="002E574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A5F20"/>
    <w:multiLevelType w:val="multilevel"/>
    <w:tmpl w:val="20F4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971F5"/>
    <w:multiLevelType w:val="multilevel"/>
    <w:tmpl w:val="4BB0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A3968"/>
    <w:multiLevelType w:val="multilevel"/>
    <w:tmpl w:val="F32A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BB03E5"/>
    <w:multiLevelType w:val="multilevel"/>
    <w:tmpl w:val="422E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5117F2"/>
    <w:multiLevelType w:val="multilevel"/>
    <w:tmpl w:val="7E76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7C515B"/>
    <w:multiLevelType w:val="hybridMultilevel"/>
    <w:tmpl w:val="ECFC2ACC"/>
    <w:lvl w:ilvl="0" w:tplc="5B28AB74">
      <w:start w:val="6"/>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C4B5ADA"/>
    <w:multiLevelType w:val="multilevel"/>
    <w:tmpl w:val="42E8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CF6039"/>
    <w:multiLevelType w:val="multilevel"/>
    <w:tmpl w:val="5F8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7F05E3"/>
    <w:multiLevelType w:val="hybridMultilevel"/>
    <w:tmpl w:val="74987142"/>
    <w:lvl w:ilvl="0" w:tplc="B0CC277E">
      <w:start w:val="1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90C0CF6"/>
    <w:multiLevelType w:val="hybridMultilevel"/>
    <w:tmpl w:val="0EE4980A"/>
    <w:lvl w:ilvl="0" w:tplc="A1EC4254">
      <w:start w:val="6"/>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2"/>
  </w:num>
  <w:num w:numId="6">
    <w:abstractNumId w:val="0"/>
  </w:num>
  <w:num w:numId="7">
    <w:abstractNumId w:val="7"/>
  </w:num>
  <w:num w:numId="8">
    <w:abstractNumId w:val="8"/>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36FEE"/>
    <w:rsid w:val="000053EA"/>
    <w:rsid w:val="00040A90"/>
    <w:rsid w:val="00061327"/>
    <w:rsid w:val="000633FD"/>
    <w:rsid w:val="0006347B"/>
    <w:rsid w:val="0007557A"/>
    <w:rsid w:val="00075E2C"/>
    <w:rsid w:val="00087203"/>
    <w:rsid w:val="00091B50"/>
    <w:rsid w:val="000925D1"/>
    <w:rsid w:val="000B29F2"/>
    <w:rsid w:val="000C4CC9"/>
    <w:rsid w:val="000C5191"/>
    <w:rsid w:val="000F5B4B"/>
    <w:rsid w:val="0011309F"/>
    <w:rsid w:val="00154500"/>
    <w:rsid w:val="00155F87"/>
    <w:rsid w:val="001716D1"/>
    <w:rsid w:val="001718C8"/>
    <w:rsid w:val="001758DF"/>
    <w:rsid w:val="00184543"/>
    <w:rsid w:val="00185C95"/>
    <w:rsid w:val="001874E4"/>
    <w:rsid w:val="00187AAD"/>
    <w:rsid w:val="001C1037"/>
    <w:rsid w:val="001C5201"/>
    <w:rsid w:val="001D0C43"/>
    <w:rsid w:val="001D63DE"/>
    <w:rsid w:val="00212094"/>
    <w:rsid w:val="00212F23"/>
    <w:rsid w:val="00213849"/>
    <w:rsid w:val="002146F5"/>
    <w:rsid w:val="00223854"/>
    <w:rsid w:val="002262A9"/>
    <w:rsid w:val="002266E6"/>
    <w:rsid w:val="00255F09"/>
    <w:rsid w:val="00277C45"/>
    <w:rsid w:val="00292FF4"/>
    <w:rsid w:val="002A2E76"/>
    <w:rsid w:val="002A3AAC"/>
    <w:rsid w:val="002A3B39"/>
    <w:rsid w:val="002B20A4"/>
    <w:rsid w:val="002C12A3"/>
    <w:rsid w:val="002D6FCE"/>
    <w:rsid w:val="002E0284"/>
    <w:rsid w:val="002E5742"/>
    <w:rsid w:val="002E7510"/>
    <w:rsid w:val="002F5323"/>
    <w:rsid w:val="0031635F"/>
    <w:rsid w:val="0032012D"/>
    <w:rsid w:val="0034286E"/>
    <w:rsid w:val="00344D8A"/>
    <w:rsid w:val="00346584"/>
    <w:rsid w:val="0035062B"/>
    <w:rsid w:val="00352B30"/>
    <w:rsid w:val="00360229"/>
    <w:rsid w:val="00361D1D"/>
    <w:rsid w:val="00370E6E"/>
    <w:rsid w:val="0038623A"/>
    <w:rsid w:val="00393999"/>
    <w:rsid w:val="003A41E6"/>
    <w:rsid w:val="003C5198"/>
    <w:rsid w:val="003D19D6"/>
    <w:rsid w:val="003D7241"/>
    <w:rsid w:val="003E1B48"/>
    <w:rsid w:val="00413DC9"/>
    <w:rsid w:val="004143C5"/>
    <w:rsid w:val="0042575F"/>
    <w:rsid w:val="00431E2B"/>
    <w:rsid w:val="004376FC"/>
    <w:rsid w:val="00441F0D"/>
    <w:rsid w:val="00443039"/>
    <w:rsid w:val="004500FC"/>
    <w:rsid w:val="00454FE3"/>
    <w:rsid w:val="00461476"/>
    <w:rsid w:val="004615BA"/>
    <w:rsid w:val="004633CE"/>
    <w:rsid w:val="004A30BF"/>
    <w:rsid w:val="004A41A3"/>
    <w:rsid w:val="004A75CC"/>
    <w:rsid w:val="004B14A1"/>
    <w:rsid w:val="004B7407"/>
    <w:rsid w:val="004C6495"/>
    <w:rsid w:val="004D376A"/>
    <w:rsid w:val="004E2331"/>
    <w:rsid w:val="004F6AF9"/>
    <w:rsid w:val="00503249"/>
    <w:rsid w:val="00505C9F"/>
    <w:rsid w:val="00516FFF"/>
    <w:rsid w:val="00525999"/>
    <w:rsid w:val="00545B35"/>
    <w:rsid w:val="0055110C"/>
    <w:rsid w:val="0056446C"/>
    <w:rsid w:val="005728DC"/>
    <w:rsid w:val="00574EB3"/>
    <w:rsid w:val="00582704"/>
    <w:rsid w:val="00586C65"/>
    <w:rsid w:val="005905FD"/>
    <w:rsid w:val="00592F04"/>
    <w:rsid w:val="005C7012"/>
    <w:rsid w:val="005D01D8"/>
    <w:rsid w:val="005E045A"/>
    <w:rsid w:val="005E34A0"/>
    <w:rsid w:val="005E4D4C"/>
    <w:rsid w:val="006050B8"/>
    <w:rsid w:val="00616102"/>
    <w:rsid w:val="006223A7"/>
    <w:rsid w:val="0062626E"/>
    <w:rsid w:val="00635F74"/>
    <w:rsid w:val="00636FEE"/>
    <w:rsid w:val="00662016"/>
    <w:rsid w:val="006725C7"/>
    <w:rsid w:val="0067459F"/>
    <w:rsid w:val="006875CA"/>
    <w:rsid w:val="00687B6A"/>
    <w:rsid w:val="006978A1"/>
    <w:rsid w:val="006A4A34"/>
    <w:rsid w:val="006C359D"/>
    <w:rsid w:val="006C46AF"/>
    <w:rsid w:val="006D7334"/>
    <w:rsid w:val="006F5E76"/>
    <w:rsid w:val="00705D21"/>
    <w:rsid w:val="007250B7"/>
    <w:rsid w:val="00725948"/>
    <w:rsid w:val="0073617F"/>
    <w:rsid w:val="0074565A"/>
    <w:rsid w:val="0075742D"/>
    <w:rsid w:val="00765710"/>
    <w:rsid w:val="00770C61"/>
    <w:rsid w:val="00786BFF"/>
    <w:rsid w:val="0079796E"/>
    <w:rsid w:val="00797E19"/>
    <w:rsid w:val="007B5983"/>
    <w:rsid w:val="007B6983"/>
    <w:rsid w:val="007D231A"/>
    <w:rsid w:val="007D2E0F"/>
    <w:rsid w:val="00811EE9"/>
    <w:rsid w:val="008239D9"/>
    <w:rsid w:val="008259A9"/>
    <w:rsid w:val="00844A49"/>
    <w:rsid w:val="0084621F"/>
    <w:rsid w:val="008531D3"/>
    <w:rsid w:val="00873B4C"/>
    <w:rsid w:val="008842ED"/>
    <w:rsid w:val="008856A2"/>
    <w:rsid w:val="00897415"/>
    <w:rsid w:val="008A37FE"/>
    <w:rsid w:val="008B3231"/>
    <w:rsid w:val="008C5566"/>
    <w:rsid w:val="008E0C55"/>
    <w:rsid w:val="008E2245"/>
    <w:rsid w:val="0090038D"/>
    <w:rsid w:val="009015EC"/>
    <w:rsid w:val="009020F3"/>
    <w:rsid w:val="00902F1B"/>
    <w:rsid w:val="009257B4"/>
    <w:rsid w:val="00926F1A"/>
    <w:rsid w:val="00944F0D"/>
    <w:rsid w:val="00945BFC"/>
    <w:rsid w:val="00952B3E"/>
    <w:rsid w:val="00974F02"/>
    <w:rsid w:val="00982848"/>
    <w:rsid w:val="00985590"/>
    <w:rsid w:val="00990832"/>
    <w:rsid w:val="009C1EB4"/>
    <w:rsid w:val="009E549E"/>
    <w:rsid w:val="009E6F01"/>
    <w:rsid w:val="00A0330A"/>
    <w:rsid w:val="00A37AA5"/>
    <w:rsid w:val="00A43C6A"/>
    <w:rsid w:val="00A56027"/>
    <w:rsid w:val="00A64A06"/>
    <w:rsid w:val="00A74E73"/>
    <w:rsid w:val="00A80B32"/>
    <w:rsid w:val="00AA1475"/>
    <w:rsid w:val="00AA4C3E"/>
    <w:rsid w:val="00AB2A73"/>
    <w:rsid w:val="00AB3501"/>
    <w:rsid w:val="00AD698B"/>
    <w:rsid w:val="00AE036E"/>
    <w:rsid w:val="00B34D52"/>
    <w:rsid w:val="00B36077"/>
    <w:rsid w:val="00B47795"/>
    <w:rsid w:val="00B63265"/>
    <w:rsid w:val="00B66AEB"/>
    <w:rsid w:val="00B72CD1"/>
    <w:rsid w:val="00B740BA"/>
    <w:rsid w:val="00B77E98"/>
    <w:rsid w:val="00B96CAF"/>
    <w:rsid w:val="00BA3A86"/>
    <w:rsid w:val="00BB1937"/>
    <w:rsid w:val="00BB43D2"/>
    <w:rsid w:val="00BB68F3"/>
    <w:rsid w:val="00BB7823"/>
    <w:rsid w:val="00BC30D5"/>
    <w:rsid w:val="00BE0DA3"/>
    <w:rsid w:val="00BE17D3"/>
    <w:rsid w:val="00C46877"/>
    <w:rsid w:val="00C476CB"/>
    <w:rsid w:val="00C54B80"/>
    <w:rsid w:val="00C6315C"/>
    <w:rsid w:val="00C63700"/>
    <w:rsid w:val="00C63804"/>
    <w:rsid w:val="00C718FE"/>
    <w:rsid w:val="00C75488"/>
    <w:rsid w:val="00C87C2B"/>
    <w:rsid w:val="00C92E18"/>
    <w:rsid w:val="00CC0EA4"/>
    <w:rsid w:val="00CD38A2"/>
    <w:rsid w:val="00CE294C"/>
    <w:rsid w:val="00CE72BC"/>
    <w:rsid w:val="00CF1CA1"/>
    <w:rsid w:val="00CF485B"/>
    <w:rsid w:val="00D215F4"/>
    <w:rsid w:val="00D26C51"/>
    <w:rsid w:val="00D3058D"/>
    <w:rsid w:val="00D32885"/>
    <w:rsid w:val="00D32A86"/>
    <w:rsid w:val="00D66D11"/>
    <w:rsid w:val="00D6706D"/>
    <w:rsid w:val="00D7399E"/>
    <w:rsid w:val="00D84F4E"/>
    <w:rsid w:val="00DB3A9E"/>
    <w:rsid w:val="00DC6E07"/>
    <w:rsid w:val="00DD1072"/>
    <w:rsid w:val="00DD381D"/>
    <w:rsid w:val="00DF0CFF"/>
    <w:rsid w:val="00DF1E07"/>
    <w:rsid w:val="00DF627A"/>
    <w:rsid w:val="00E1793D"/>
    <w:rsid w:val="00E24765"/>
    <w:rsid w:val="00E34167"/>
    <w:rsid w:val="00E37683"/>
    <w:rsid w:val="00E43DBF"/>
    <w:rsid w:val="00E637F2"/>
    <w:rsid w:val="00E63BE5"/>
    <w:rsid w:val="00E65D23"/>
    <w:rsid w:val="00E672AF"/>
    <w:rsid w:val="00E72BAE"/>
    <w:rsid w:val="00E814BF"/>
    <w:rsid w:val="00E84E32"/>
    <w:rsid w:val="00E9105C"/>
    <w:rsid w:val="00E969A8"/>
    <w:rsid w:val="00EA3AB5"/>
    <w:rsid w:val="00EB33D3"/>
    <w:rsid w:val="00EC1423"/>
    <w:rsid w:val="00EC4FD1"/>
    <w:rsid w:val="00EC6622"/>
    <w:rsid w:val="00ED5388"/>
    <w:rsid w:val="00EF0F3A"/>
    <w:rsid w:val="00EF11B3"/>
    <w:rsid w:val="00EF1AD2"/>
    <w:rsid w:val="00F12548"/>
    <w:rsid w:val="00F22851"/>
    <w:rsid w:val="00F34AE3"/>
    <w:rsid w:val="00F417D2"/>
    <w:rsid w:val="00F45862"/>
    <w:rsid w:val="00F507EE"/>
    <w:rsid w:val="00F65090"/>
    <w:rsid w:val="00F71073"/>
    <w:rsid w:val="00F736EF"/>
    <w:rsid w:val="00F764BF"/>
    <w:rsid w:val="00F927D3"/>
    <w:rsid w:val="00F93BE1"/>
    <w:rsid w:val="00F93E24"/>
    <w:rsid w:val="00FB1CD2"/>
    <w:rsid w:val="00FB6A37"/>
    <w:rsid w:val="00FC70CF"/>
    <w:rsid w:val="00FE1860"/>
    <w:rsid w:val="00FE24D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742"/>
  </w:style>
  <w:style w:type="paragraph" w:styleId="Titre1">
    <w:name w:val="heading 1"/>
    <w:basedOn w:val="Normal"/>
    <w:next w:val="Normal"/>
    <w:link w:val="Titre1Car"/>
    <w:uiPriority w:val="9"/>
    <w:qFormat/>
    <w:rsid w:val="00DD38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636FE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36FEE"/>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6C46AF"/>
    <w:rPr>
      <w:color w:val="0000FF"/>
      <w:u w:val="single"/>
    </w:rPr>
  </w:style>
  <w:style w:type="paragraph" w:styleId="Textedebulles">
    <w:name w:val="Balloon Text"/>
    <w:basedOn w:val="Normal"/>
    <w:link w:val="TextedebullesCar"/>
    <w:uiPriority w:val="99"/>
    <w:semiHidden/>
    <w:unhideWhenUsed/>
    <w:rsid w:val="006C46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46AF"/>
    <w:rPr>
      <w:rFonts w:ascii="Tahoma" w:hAnsi="Tahoma" w:cs="Tahoma"/>
      <w:sz w:val="16"/>
      <w:szCs w:val="16"/>
    </w:rPr>
  </w:style>
  <w:style w:type="character" w:customStyle="1" w:styleId="from">
    <w:name w:val="from"/>
    <w:basedOn w:val="Policepardfaut"/>
    <w:rsid w:val="00DF627A"/>
  </w:style>
  <w:style w:type="character" w:customStyle="1" w:styleId="to">
    <w:name w:val="to"/>
    <w:basedOn w:val="Policepardfaut"/>
    <w:rsid w:val="00DF627A"/>
  </w:style>
  <w:style w:type="character" w:customStyle="1" w:styleId="lozengfy">
    <w:name w:val="lozengfy"/>
    <w:basedOn w:val="Policepardfaut"/>
    <w:rsid w:val="00DF627A"/>
  </w:style>
  <w:style w:type="character" w:customStyle="1" w:styleId="thread-date">
    <w:name w:val="thread-date"/>
    <w:basedOn w:val="Policepardfaut"/>
    <w:rsid w:val="00DF627A"/>
  </w:style>
  <w:style w:type="character" w:customStyle="1" w:styleId="short">
    <w:name w:val="short"/>
    <w:basedOn w:val="Policepardfaut"/>
    <w:rsid w:val="00DF627A"/>
  </w:style>
  <w:style w:type="paragraph" w:styleId="NormalWeb">
    <w:name w:val="Normal (Web)"/>
    <w:basedOn w:val="Normal"/>
    <w:uiPriority w:val="99"/>
    <w:unhideWhenUsed/>
    <w:rsid w:val="00DF62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F627A"/>
    <w:rPr>
      <w:b/>
      <w:bCs/>
    </w:rPr>
  </w:style>
  <w:style w:type="character" w:customStyle="1" w:styleId="notranslate">
    <w:name w:val="notranslate"/>
    <w:basedOn w:val="Policepardfaut"/>
    <w:rsid w:val="00F45862"/>
  </w:style>
  <w:style w:type="character" w:customStyle="1" w:styleId="Titre1Car">
    <w:name w:val="Titre 1 Car"/>
    <w:basedOn w:val="Policepardfaut"/>
    <w:link w:val="Titre1"/>
    <w:uiPriority w:val="9"/>
    <w:rsid w:val="00DD381D"/>
    <w:rPr>
      <w:rFonts w:asciiTheme="majorHAnsi" w:eastAsiaTheme="majorEastAsia" w:hAnsiTheme="majorHAnsi" w:cstheme="majorBidi"/>
      <w:b/>
      <w:bCs/>
      <w:color w:val="365F91" w:themeColor="accent1" w:themeShade="BF"/>
      <w:sz w:val="28"/>
      <w:szCs w:val="28"/>
    </w:rPr>
  </w:style>
  <w:style w:type="character" w:customStyle="1" w:styleId="personname">
    <w:name w:val="person_name"/>
    <w:basedOn w:val="Policepardfaut"/>
    <w:rsid w:val="00DD381D"/>
  </w:style>
  <w:style w:type="character" w:styleId="Accentuation">
    <w:name w:val="Emphasis"/>
    <w:basedOn w:val="Policepardfaut"/>
    <w:uiPriority w:val="20"/>
    <w:qFormat/>
    <w:rsid w:val="00DD381D"/>
    <w:rPr>
      <w:i/>
      <w:iCs/>
    </w:rPr>
  </w:style>
  <w:style w:type="paragraph" w:styleId="Paragraphedeliste">
    <w:name w:val="List Paragraph"/>
    <w:basedOn w:val="Normal"/>
    <w:uiPriority w:val="34"/>
    <w:qFormat/>
    <w:rsid w:val="00AD698B"/>
    <w:pPr>
      <w:ind w:left="720"/>
      <w:contextualSpacing/>
    </w:pPr>
  </w:style>
</w:styles>
</file>

<file path=word/webSettings.xml><?xml version="1.0" encoding="utf-8"?>
<w:webSettings xmlns:r="http://schemas.openxmlformats.org/officeDocument/2006/relationships" xmlns:w="http://schemas.openxmlformats.org/wordprocessingml/2006/main">
  <w:divs>
    <w:div w:id="166288733">
      <w:bodyDiv w:val="1"/>
      <w:marLeft w:val="0"/>
      <w:marRight w:val="0"/>
      <w:marTop w:val="0"/>
      <w:marBottom w:val="0"/>
      <w:divBdr>
        <w:top w:val="none" w:sz="0" w:space="0" w:color="auto"/>
        <w:left w:val="none" w:sz="0" w:space="0" w:color="auto"/>
        <w:bottom w:val="none" w:sz="0" w:space="0" w:color="auto"/>
        <w:right w:val="none" w:sz="0" w:space="0" w:color="auto"/>
      </w:divBdr>
    </w:div>
    <w:div w:id="731150203">
      <w:bodyDiv w:val="1"/>
      <w:marLeft w:val="0"/>
      <w:marRight w:val="0"/>
      <w:marTop w:val="0"/>
      <w:marBottom w:val="0"/>
      <w:divBdr>
        <w:top w:val="none" w:sz="0" w:space="0" w:color="auto"/>
        <w:left w:val="none" w:sz="0" w:space="0" w:color="auto"/>
        <w:bottom w:val="none" w:sz="0" w:space="0" w:color="auto"/>
        <w:right w:val="none" w:sz="0" w:space="0" w:color="auto"/>
      </w:divBdr>
    </w:div>
    <w:div w:id="773670048">
      <w:bodyDiv w:val="1"/>
      <w:marLeft w:val="0"/>
      <w:marRight w:val="0"/>
      <w:marTop w:val="0"/>
      <w:marBottom w:val="0"/>
      <w:divBdr>
        <w:top w:val="none" w:sz="0" w:space="0" w:color="auto"/>
        <w:left w:val="none" w:sz="0" w:space="0" w:color="auto"/>
        <w:bottom w:val="none" w:sz="0" w:space="0" w:color="auto"/>
        <w:right w:val="none" w:sz="0" w:space="0" w:color="auto"/>
      </w:divBdr>
      <w:divsChild>
        <w:div w:id="1866479378">
          <w:marLeft w:val="0"/>
          <w:marRight w:val="0"/>
          <w:marTop w:val="0"/>
          <w:marBottom w:val="0"/>
          <w:divBdr>
            <w:top w:val="none" w:sz="0" w:space="0" w:color="auto"/>
            <w:left w:val="none" w:sz="0" w:space="0" w:color="auto"/>
            <w:bottom w:val="none" w:sz="0" w:space="0" w:color="auto"/>
            <w:right w:val="none" w:sz="0" w:space="0" w:color="auto"/>
          </w:divBdr>
          <w:divsChild>
            <w:div w:id="1809200578">
              <w:marLeft w:val="0"/>
              <w:marRight w:val="0"/>
              <w:marTop w:val="0"/>
              <w:marBottom w:val="0"/>
              <w:divBdr>
                <w:top w:val="none" w:sz="0" w:space="0" w:color="auto"/>
                <w:left w:val="none" w:sz="0" w:space="0" w:color="auto"/>
                <w:bottom w:val="none" w:sz="0" w:space="0" w:color="auto"/>
                <w:right w:val="none" w:sz="0" w:space="0" w:color="auto"/>
              </w:divBdr>
              <w:divsChild>
                <w:div w:id="748114929">
                  <w:marLeft w:val="0"/>
                  <w:marRight w:val="0"/>
                  <w:marTop w:val="0"/>
                  <w:marBottom w:val="0"/>
                  <w:divBdr>
                    <w:top w:val="none" w:sz="0" w:space="0" w:color="auto"/>
                    <w:left w:val="none" w:sz="0" w:space="0" w:color="auto"/>
                    <w:bottom w:val="none" w:sz="0" w:space="0" w:color="auto"/>
                    <w:right w:val="none" w:sz="0" w:space="0" w:color="auto"/>
                  </w:divBdr>
                  <w:divsChild>
                    <w:div w:id="1012995488">
                      <w:marLeft w:val="0"/>
                      <w:marRight w:val="0"/>
                      <w:marTop w:val="0"/>
                      <w:marBottom w:val="0"/>
                      <w:divBdr>
                        <w:top w:val="none" w:sz="0" w:space="0" w:color="auto"/>
                        <w:left w:val="none" w:sz="0" w:space="0" w:color="auto"/>
                        <w:bottom w:val="none" w:sz="0" w:space="0" w:color="auto"/>
                        <w:right w:val="none" w:sz="0" w:space="0" w:color="auto"/>
                      </w:divBdr>
                      <w:divsChild>
                        <w:div w:id="13159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34">
              <w:marLeft w:val="0"/>
              <w:marRight w:val="0"/>
              <w:marTop w:val="0"/>
              <w:marBottom w:val="0"/>
              <w:divBdr>
                <w:top w:val="none" w:sz="0" w:space="0" w:color="auto"/>
                <w:left w:val="none" w:sz="0" w:space="0" w:color="auto"/>
                <w:bottom w:val="none" w:sz="0" w:space="0" w:color="auto"/>
                <w:right w:val="none" w:sz="0" w:space="0" w:color="auto"/>
              </w:divBdr>
            </w:div>
          </w:divsChild>
        </w:div>
        <w:div w:id="1635988451">
          <w:marLeft w:val="0"/>
          <w:marRight w:val="0"/>
          <w:marTop w:val="0"/>
          <w:marBottom w:val="0"/>
          <w:divBdr>
            <w:top w:val="none" w:sz="0" w:space="0" w:color="auto"/>
            <w:left w:val="none" w:sz="0" w:space="0" w:color="auto"/>
            <w:bottom w:val="none" w:sz="0" w:space="0" w:color="auto"/>
            <w:right w:val="none" w:sz="0" w:space="0" w:color="auto"/>
          </w:divBdr>
          <w:divsChild>
            <w:div w:id="960842856">
              <w:marLeft w:val="0"/>
              <w:marRight w:val="0"/>
              <w:marTop w:val="0"/>
              <w:marBottom w:val="0"/>
              <w:divBdr>
                <w:top w:val="none" w:sz="0" w:space="0" w:color="auto"/>
                <w:left w:val="none" w:sz="0" w:space="0" w:color="auto"/>
                <w:bottom w:val="none" w:sz="0" w:space="0" w:color="auto"/>
                <w:right w:val="none" w:sz="0" w:space="0" w:color="auto"/>
              </w:divBdr>
              <w:divsChild>
                <w:div w:id="630595047">
                  <w:marLeft w:val="0"/>
                  <w:marRight w:val="0"/>
                  <w:marTop w:val="0"/>
                  <w:marBottom w:val="0"/>
                  <w:divBdr>
                    <w:top w:val="none" w:sz="0" w:space="0" w:color="auto"/>
                    <w:left w:val="none" w:sz="0" w:space="0" w:color="auto"/>
                    <w:bottom w:val="none" w:sz="0" w:space="0" w:color="auto"/>
                    <w:right w:val="none" w:sz="0" w:space="0" w:color="auto"/>
                  </w:divBdr>
                  <w:divsChild>
                    <w:div w:id="1406075094">
                      <w:marLeft w:val="0"/>
                      <w:marRight w:val="0"/>
                      <w:marTop w:val="0"/>
                      <w:marBottom w:val="0"/>
                      <w:divBdr>
                        <w:top w:val="none" w:sz="0" w:space="0" w:color="auto"/>
                        <w:left w:val="none" w:sz="0" w:space="0" w:color="auto"/>
                        <w:bottom w:val="none" w:sz="0" w:space="0" w:color="auto"/>
                        <w:right w:val="none" w:sz="0" w:space="0" w:color="auto"/>
                      </w:divBdr>
                      <w:divsChild>
                        <w:div w:id="1090388297">
                          <w:marLeft w:val="0"/>
                          <w:marRight w:val="0"/>
                          <w:marTop w:val="0"/>
                          <w:marBottom w:val="0"/>
                          <w:divBdr>
                            <w:top w:val="none" w:sz="0" w:space="0" w:color="auto"/>
                            <w:left w:val="none" w:sz="0" w:space="0" w:color="auto"/>
                            <w:bottom w:val="none" w:sz="0" w:space="0" w:color="auto"/>
                            <w:right w:val="none" w:sz="0" w:space="0" w:color="auto"/>
                          </w:divBdr>
                          <w:divsChild>
                            <w:div w:id="1174223455">
                              <w:marLeft w:val="0"/>
                              <w:marRight w:val="0"/>
                              <w:marTop w:val="0"/>
                              <w:marBottom w:val="0"/>
                              <w:divBdr>
                                <w:top w:val="none" w:sz="0" w:space="0" w:color="C2D9E7"/>
                                <w:left w:val="none" w:sz="0" w:space="0" w:color="C2D9E7"/>
                                <w:bottom w:val="none" w:sz="0" w:space="0" w:color="C2D9E7"/>
                                <w:right w:val="none" w:sz="0" w:space="0" w:color="C2D9E7"/>
                              </w:divBdr>
                            </w:div>
                            <w:div w:id="1441295177">
                              <w:marLeft w:val="0"/>
                              <w:marRight w:val="0"/>
                              <w:marTop w:val="0"/>
                              <w:marBottom w:val="0"/>
                              <w:divBdr>
                                <w:top w:val="none" w:sz="0" w:space="0" w:color="C2D9E7"/>
                                <w:left w:val="none" w:sz="0" w:space="0" w:color="C2D9E7"/>
                                <w:bottom w:val="none" w:sz="0" w:space="0" w:color="C2D9E7"/>
                                <w:right w:val="none" w:sz="0" w:space="0" w:color="C2D9E7"/>
                              </w:divBdr>
                            </w:div>
                            <w:div w:id="51512539">
                              <w:marLeft w:val="0"/>
                              <w:marRight w:val="0"/>
                              <w:marTop w:val="0"/>
                              <w:marBottom w:val="0"/>
                              <w:divBdr>
                                <w:top w:val="none" w:sz="0" w:space="0" w:color="C2D9E7"/>
                                <w:left w:val="none" w:sz="0" w:space="0" w:color="C2D9E7"/>
                                <w:bottom w:val="none" w:sz="0" w:space="0" w:color="C2D9E7"/>
                                <w:right w:val="none" w:sz="0" w:space="0" w:color="C2D9E7"/>
                              </w:divBdr>
                            </w:div>
                            <w:div w:id="11181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642983">
      <w:bodyDiv w:val="1"/>
      <w:marLeft w:val="0"/>
      <w:marRight w:val="0"/>
      <w:marTop w:val="0"/>
      <w:marBottom w:val="0"/>
      <w:divBdr>
        <w:top w:val="none" w:sz="0" w:space="0" w:color="auto"/>
        <w:left w:val="none" w:sz="0" w:space="0" w:color="auto"/>
        <w:bottom w:val="none" w:sz="0" w:space="0" w:color="auto"/>
        <w:right w:val="none" w:sz="0" w:space="0" w:color="auto"/>
      </w:divBdr>
    </w:div>
    <w:div w:id="860046508">
      <w:bodyDiv w:val="1"/>
      <w:marLeft w:val="0"/>
      <w:marRight w:val="0"/>
      <w:marTop w:val="0"/>
      <w:marBottom w:val="0"/>
      <w:divBdr>
        <w:top w:val="none" w:sz="0" w:space="0" w:color="auto"/>
        <w:left w:val="none" w:sz="0" w:space="0" w:color="auto"/>
        <w:bottom w:val="none" w:sz="0" w:space="0" w:color="auto"/>
        <w:right w:val="none" w:sz="0" w:space="0" w:color="auto"/>
      </w:divBdr>
    </w:div>
    <w:div w:id="949362020">
      <w:bodyDiv w:val="1"/>
      <w:marLeft w:val="0"/>
      <w:marRight w:val="0"/>
      <w:marTop w:val="0"/>
      <w:marBottom w:val="0"/>
      <w:divBdr>
        <w:top w:val="none" w:sz="0" w:space="0" w:color="auto"/>
        <w:left w:val="none" w:sz="0" w:space="0" w:color="auto"/>
        <w:bottom w:val="none" w:sz="0" w:space="0" w:color="auto"/>
        <w:right w:val="none" w:sz="0" w:space="0" w:color="auto"/>
      </w:divBdr>
    </w:div>
    <w:div w:id="1162962896">
      <w:bodyDiv w:val="1"/>
      <w:marLeft w:val="0"/>
      <w:marRight w:val="0"/>
      <w:marTop w:val="0"/>
      <w:marBottom w:val="0"/>
      <w:divBdr>
        <w:top w:val="none" w:sz="0" w:space="0" w:color="auto"/>
        <w:left w:val="none" w:sz="0" w:space="0" w:color="auto"/>
        <w:bottom w:val="none" w:sz="0" w:space="0" w:color="auto"/>
        <w:right w:val="none" w:sz="0" w:space="0" w:color="auto"/>
      </w:divBdr>
    </w:div>
    <w:div w:id="1653564000">
      <w:bodyDiv w:val="1"/>
      <w:marLeft w:val="0"/>
      <w:marRight w:val="0"/>
      <w:marTop w:val="0"/>
      <w:marBottom w:val="0"/>
      <w:divBdr>
        <w:top w:val="none" w:sz="0" w:space="0" w:color="auto"/>
        <w:left w:val="none" w:sz="0" w:space="0" w:color="auto"/>
        <w:bottom w:val="none" w:sz="0" w:space="0" w:color="auto"/>
        <w:right w:val="none" w:sz="0" w:space="0" w:color="auto"/>
      </w:divBdr>
      <w:divsChild>
        <w:div w:id="1843548636">
          <w:marLeft w:val="0"/>
          <w:marRight w:val="0"/>
          <w:marTop w:val="0"/>
          <w:marBottom w:val="0"/>
          <w:divBdr>
            <w:top w:val="none" w:sz="0" w:space="0" w:color="auto"/>
            <w:left w:val="none" w:sz="0" w:space="0" w:color="auto"/>
            <w:bottom w:val="none" w:sz="0" w:space="0" w:color="auto"/>
            <w:right w:val="none" w:sz="0" w:space="0" w:color="auto"/>
          </w:divBdr>
        </w:div>
        <w:div w:id="232856351">
          <w:marLeft w:val="0"/>
          <w:marRight w:val="0"/>
          <w:marTop w:val="0"/>
          <w:marBottom w:val="0"/>
          <w:divBdr>
            <w:top w:val="none" w:sz="0" w:space="0" w:color="auto"/>
            <w:left w:val="none" w:sz="0" w:space="0" w:color="auto"/>
            <w:bottom w:val="none" w:sz="0" w:space="0" w:color="auto"/>
            <w:right w:val="none" w:sz="0" w:space="0" w:color="auto"/>
          </w:divBdr>
        </w:div>
        <w:div w:id="179511284">
          <w:marLeft w:val="0"/>
          <w:marRight w:val="0"/>
          <w:marTop w:val="0"/>
          <w:marBottom w:val="0"/>
          <w:divBdr>
            <w:top w:val="none" w:sz="0" w:space="0" w:color="auto"/>
            <w:left w:val="none" w:sz="0" w:space="0" w:color="auto"/>
            <w:bottom w:val="none" w:sz="0" w:space="0" w:color="auto"/>
            <w:right w:val="none" w:sz="0" w:space="0" w:color="auto"/>
          </w:divBdr>
        </w:div>
        <w:div w:id="1566910013">
          <w:marLeft w:val="0"/>
          <w:marRight w:val="0"/>
          <w:marTop w:val="0"/>
          <w:marBottom w:val="0"/>
          <w:divBdr>
            <w:top w:val="none" w:sz="0" w:space="0" w:color="auto"/>
            <w:left w:val="none" w:sz="0" w:space="0" w:color="auto"/>
            <w:bottom w:val="none" w:sz="0" w:space="0" w:color="auto"/>
            <w:right w:val="none" w:sz="0" w:space="0" w:color="auto"/>
          </w:divBdr>
        </w:div>
        <w:div w:id="159276253">
          <w:marLeft w:val="0"/>
          <w:marRight w:val="0"/>
          <w:marTop w:val="0"/>
          <w:marBottom w:val="0"/>
          <w:divBdr>
            <w:top w:val="none" w:sz="0" w:space="0" w:color="auto"/>
            <w:left w:val="none" w:sz="0" w:space="0" w:color="auto"/>
            <w:bottom w:val="none" w:sz="0" w:space="0" w:color="auto"/>
            <w:right w:val="none" w:sz="0" w:space="0" w:color="auto"/>
          </w:divBdr>
        </w:div>
        <w:div w:id="815493410">
          <w:marLeft w:val="0"/>
          <w:marRight w:val="0"/>
          <w:marTop w:val="0"/>
          <w:marBottom w:val="0"/>
          <w:divBdr>
            <w:top w:val="none" w:sz="0" w:space="0" w:color="auto"/>
            <w:left w:val="none" w:sz="0" w:space="0" w:color="auto"/>
            <w:bottom w:val="none" w:sz="0" w:space="0" w:color="auto"/>
            <w:right w:val="none" w:sz="0" w:space="0" w:color="auto"/>
          </w:divBdr>
        </w:div>
        <w:div w:id="1496799466">
          <w:marLeft w:val="0"/>
          <w:marRight w:val="0"/>
          <w:marTop w:val="0"/>
          <w:marBottom w:val="0"/>
          <w:divBdr>
            <w:top w:val="none" w:sz="0" w:space="0" w:color="auto"/>
            <w:left w:val="none" w:sz="0" w:space="0" w:color="auto"/>
            <w:bottom w:val="none" w:sz="0" w:space="0" w:color="auto"/>
            <w:right w:val="none" w:sz="0" w:space="0" w:color="auto"/>
          </w:divBdr>
        </w:div>
        <w:div w:id="869800564">
          <w:marLeft w:val="0"/>
          <w:marRight w:val="0"/>
          <w:marTop w:val="0"/>
          <w:marBottom w:val="0"/>
          <w:divBdr>
            <w:top w:val="none" w:sz="0" w:space="0" w:color="auto"/>
            <w:left w:val="none" w:sz="0" w:space="0" w:color="auto"/>
            <w:bottom w:val="none" w:sz="0" w:space="0" w:color="auto"/>
            <w:right w:val="none" w:sz="0" w:space="0" w:color="auto"/>
          </w:divBdr>
        </w:div>
        <w:div w:id="1913076705">
          <w:marLeft w:val="0"/>
          <w:marRight w:val="0"/>
          <w:marTop w:val="0"/>
          <w:marBottom w:val="0"/>
          <w:divBdr>
            <w:top w:val="none" w:sz="0" w:space="0" w:color="auto"/>
            <w:left w:val="none" w:sz="0" w:space="0" w:color="auto"/>
            <w:bottom w:val="none" w:sz="0" w:space="0" w:color="auto"/>
            <w:right w:val="none" w:sz="0" w:space="0" w:color="auto"/>
          </w:divBdr>
        </w:div>
        <w:div w:id="951060395">
          <w:marLeft w:val="0"/>
          <w:marRight w:val="0"/>
          <w:marTop w:val="0"/>
          <w:marBottom w:val="0"/>
          <w:divBdr>
            <w:top w:val="none" w:sz="0" w:space="0" w:color="auto"/>
            <w:left w:val="none" w:sz="0" w:space="0" w:color="auto"/>
            <w:bottom w:val="none" w:sz="0" w:space="0" w:color="auto"/>
            <w:right w:val="none" w:sz="0" w:space="0" w:color="auto"/>
          </w:divBdr>
        </w:div>
        <w:div w:id="895316247">
          <w:marLeft w:val="0"/>
          <w:marRight w:val="0"/>
          <w:marTop w:val="0"/>
          <w:marBottom w:val="0"/>
          <w:divBdr>
            <w:top w:val="none" w:sz="0" w:space="0" w:color="auto"/>
            <w:left w:val="none" w:sz="0" w:space="0" w:color="auto"/>
            <w:bottom w:val="none" w:sz="0" w:space="0" w:color="auto"/>
            <w:right w:val="none" w:sz="0" w:space="0" w:color="auto"/>
          </w:divBdr>
        </w:div>
        <w:div w:id="696933820">
          <w:marLeft w:val="0"/>
          <w:marRight w:val="0"/>
          <w:marTop w:val="0"/>
          <w:marBottom w:val="0"/>
          <w:divBdr>
            <w:top w:val="none" w:sz="0" w:space="0" w:color="auto"/>
            <w:left w:val="none" w:sz="0" w:space="0" w:color="auto"/>
            <w:bottom w:val="none" w:sz="0" w:space="0" w:color="auto"/>
            <w:right w:val="none" w:sz="0" w:space="0" w:color="auto"/>
          </w:divBdr>
        </w:div>
        <w:div w:id="414516200">
          <w:marLeft w:val="0"/>
          <w:marRight w:val="0"/>
          <w:marTop w:val="0"/>
          <w:marBottom w:val="0"/>
          <w:divBdr>
            <w:top w:val="none" w:sz="0" w:space="0" w:color="auto"/>
            <w:left w:val="none" w:sz="0" w:space="0" w:color="auto"/>
            <w:bottom w:val="none" w:sz="0" w:space="0" w:color="auto"/>
            <w:right w:val="none" w:sz="0" w:space="0" w:color="auto"/>
          </w:divBdr>
        </w:div>
        <w:div w:id="1720398810">
          <w:marLeft w:val="0"/>
          <w:marRight w:val="0"/>
          <w:marTop w:val="0"/>
          <w:marBottom w:val="0"/>
          <w:divBdr>
            <w:top w:val="none" w:sz="0" w:space="0" w:color="auto"/>
            <w:left w:val="none" w:sz="0" w:space="0" w:color="auto"/>
            <w:bottom w:val="none" w:sz="0" w:space="0" w:color="auto"/>
            <w:right w:val="none" w:sz="0" w:space="0" w:color="auto"/>
          </w:divBdr>
        </w:div>
        <w:div w:id="1146438806">
          <w:marLeft w:val="0"/>
          <w:marRight w:val="0"/>
          <w:marTop w:val="0"/>
          <w:marBottom w:val="0"/>
          <w:divBdr>
            <w:top w:val="none" w:sz="0" w:space="0" w:color="auto"/>
            <w:left w:val="none" w:sz="0" w:space="0" w:color="auto"/>
            <w:bottom w:val="none" w:sz="0" w:space="0" w:color="auto"/>
            <w:right w:val="none" w:sz="0" w:space="0" w:color="auto"/>
          </w:divBdr>
        </w:div>
        <w:div w:id="1015115830">
          <w:marLeft w:val="0"/>
          <w:marRight w:val="0"/>
          <w:marTop w:val="0"/>
          <w:marBottom w:val="0"/>
          <w:divBdr>
            <w:top w:val="none" w:sz="0" w:space="0" w:color="auto"/>
            <w:left w:val="none" w:sz="0" w:space="0" w:color="auto"/>
            <w:bottom w:val="none" w:sz="0" w:space="0" w:color="auto"/>
            <w:right w:val="none" w:sz="0" w:space="0" w:color="auto"/>
          </w:divBdr>
        </w:div>
        <w:div w:id="1820921969">
          <w:marLeft w:val="0"/>
          <w:marRight w:val="0"/>
          <w:marTop w:val="0"/>
          <w:marBottom w:val="0"/>
          <w:divBdr>
            <w:top w:val="none" w:sz="0" w:space="0" w:color="auto"/>
            <w:left w:val="none" w:sz="0" w:space="0" w:color="auto"/>
            <w:bottom w:val="none" w:sz="0" w:space="0" w:color="auto"/>
            <w:right w:val="none" w:sz="0" w:space="0" w:color="auto"/>
          </w:divBdr>
        </w:div>
        <w:div w:id="1441605078">
          <w:marLeft w:val="0"/>
          <w:marRight w:val="0"/>
          <w:marTop w:val="0"/>
          <w:marBottom w:val="0"/>
          <w:divBdr>
            <w:top w:val="none" w:sz="0" w:space="0" w:color="auto"/>
            <w:left w:val="none" w:sz="0" w:space="0" w:color="auto"/>
            <w:bottom w:val="none" w:sz="0" w:space="0" w:color="auto"/>
            <w:right w:val="none" w:sz="0" w:space="0" w:color="auto"/>
          </w:divBdr>
        </w:div>
        <w:div w:id="503862164">
          <w:marLeft w:val="0"/>
          <w:marRight w:val="0"/>
          <w:marTop w:val="0"/>
          <w:marBottom w:val="0"/>
          <w:divBdr>
            <w:top w:val="none" w:sz="0" w:space="0" w:color="auto"/>
            <w:left w:val="none" w:sz="0" w:space="0" w:color="auto"/>
            <w:bottom w:val="none" w:sz="0" w:space="0" w:color="auto"/>
            <w:right w:val="none" w:sz="0" w:space="0" w:color="auto"/>
          </w:divBdr>
        </w:div>
      </w:divsChild>
    </w:div>
    <w:div w:id="1653607637">
      <w:bodyDiv w:val="1"/>
      <w:marLeft w:val="0"/>
      <w:marRight w:val="0"/>
      <w:marTop w:val="0"/>
      <w:marBottom w:val="0"/>
      <w:divBdr>
        <w:top w:val="none" w:sz="0" w:space="0" w:color="auto"/>
        <w:left w:val="none" w:sz="0" w:space="0" w:color="auto"/>
        <w:bottom w:val="none" w:sz="0" w:space="0" w:color="auto"/>
        <w:right w:val="none" w:sz="0" w:space="0" w:color="auto"/>
      </w:divBdr>
    </w:div>
    <w:div w:id="20974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late.googleusercontent.com/translate_c?depth=1&amp;hl=fr&amp;prev=search&amp;rurl=translate.google.com&amp;sl=en&amp;u=http://library.ifla.org/1366/&amp;usg=ALkJrhi1BtzScok5ZuZu0Ps4z8YHYAMkNQ" TargetMode="External"/><Relationship Id="rId21"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42" Type="http://schemas.openxmlformats.org/officeDocument/2006/relationships/hyperlink" Target="https://translate.googleusercontent.com/translate_c?depth=1&amp;hl=fr&amp;prev=search&amp;rurl=translate.google.com&amp;sl=en&amp;u=http://library.ifla.org/1563/&amp;usg=ALkJrhiNIiSITnYSZkc2bHuEfT5AAAmrWg" TargetMode="External"/><Relationship Id="rId47" Type="http://schemas.openxmlformats.org/officeDocument/2006/relationships/hyperlink" Target="https://translate.googleusercontent.com/translate_c?depth=1&amp;hl=fr&amp;prev=search&amp;rurl=translate.google.com&amp;sl=en&amp;u=http://library.ifla.org/1453/&amp;usg=ALkJrhjBISwUw_hFtIxiZvig0MREsxtQWw" TargetMode="External"/><Relationship Id="rId63" Type="http://schemas.openxmlformats.org/officeDocument/2006/relationships/hyperlink" Target="https://2.bp.blogspot.com/-a6adPwhfdqI/V84BygY-0VI/AAAAAAAARIQ/3Mvv3xBvzaAY_2k-8eZ0KMFRh2YP1hsGwCLcB/s1600/IMG_6156.JPG" TargetMode="External"/><Relationship Id="rId68"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84" Type="http://schemas.openxmlformats.org/officeDocument/2006/relationships/image" Target="media/image10.jpeg"/><Relationship Id="rId89" Type="http://schemas.openxmlformats.org/officeDocument/2006/relationships/hyperlink" Target="https://3.bp.blogspot.com/-CuS8RctALyE/V84F12JaQNI/AAAAAAAARIo/JDWFzycMaS8ql3OS5Nxsj51RlvmylPpAACLcB/s1600/IMG_6274.JPG"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ranslate.googleusercontent.com/translate_c?depth=1&amp;hl=fr&amp;prev=search&amp;rurl=translate.google.com&amp;sl=en&amp;u=http://library.ifla.org/1589/&amp;usg=ALkJrhijKG4mFHBF-VO8w9iKO1FgFjEKzg" TargetMode="External"/><Relationship Id="rId29"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107" Type="http://schemas.openxmlformats.org/officeDocument/2006/relationships/image" Target="media/image24.jpeg"/><Relationship Id="rId11"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24" Type="http://schemas.openxmlformats.org/officeDocument/2006/relationships/hyperlink" Target="https://translate.googleusercontent.com/translate_c?depth=1&amp;hl=fr&amp;prev=search&amp;rurl=translate.google.com&amp;sl=en&amp;u=http://library.ifla.org/1366/&amp;usg=ALkJrhi1BtzScok5ZuZu0Ps4z8YHYAMkNQ" TargetMode="External"/><Relationship Id="rId32"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37"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40" Type="http://schemas.openxmlformats.org/officeDocument/2006/relationships/hyperlink" Target="https://translate.googleusercontent.com/translate_c?depth=1&amp;hl=fr&amp;prev=search&amp;rurl=translate.google.com&amp;sl=en&amp;u=http://library.ifla.org/1563/&amp;usg=ALkJrhiNIiSITnYSZkc2bHuEfT5AAAmrWg" TargetMode="External"/><Relationship Id="rId45"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53" Type="http://schemas.openxmlformats.org/officeDocument/2006/relationships/hyperlink" Target="https://translate.googleusercontent.com/translate_c?depth=1&amp;hl=fr&amp;prev=search&amp;rurl=translate.google.com&amp;sl=en&amp;u=http://library.ifla.org/1564/&amp;usg=ALkJrhgOuqugXzvV5b6kaGlHuFH5WmtGyA" TargetMode="External"/><Relationship Id="rId58" Type="http://schemas.openxmlformats.org/officeDocument/2006/relationships/hyperlink" Target="https://translate.googleusercontent.com/translate_c?depth=1&amp;hl=fr&amp;prev=search&amp;rurl=translate.google.com&amp;sl=en&amp;u=http://library.ifla.org/1565/&amp;usg=ALkJrhg_iCBLld7Jcgbqg3cHm_p7vMWDcg" TargetMode="External"/><Relationship Id="rId66"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74" Type="http://schemas.openxmlformats.org/officeDocument/2006/relationships/image" Target="media/image5.jpeg"/><Relationship Id="rId79" Type="http://schemas.openxmlformats.org/officeDocument/2006/relationships/hyperlink" Target="https://3.bp.blogspot.com/-I4KcSRUaAn8/V834LvZNe8I/AAAAAAAARHo/4Cenx7kxEIUZd2SmJGc_KT1pf2qhgYDdwCLcB/s1600/IMG_6009.JPG" TargetMode="External"/><Relationship Id="rId87" Type="http://schemas.openxmlformats.org/officeDocument/2006/relationships/hyperlink" Target="https://3.bp.blogspot.com/-8qru2CbAEFM/V84EQFS0X3I/AAAAAAAARIg/khKp4BOPWiUhfFcx392qjp8J9Q7o2aa5ACLcB/s1600/IMG_6272.JPG" TargetMode="External"/><Relationship Id="rId102" Type="http://schemas.openxmlformats.org/officeDocument/2006/relationships/image" Target="media/image20.jpeg"/><Relationship Id="rId110" Type="http://schemas.openxmlformats.org/officeDocument/2006/relationships/hyperlink" Target="http://app.icontact.com/icp/mmail-mprofile.pl?r=69615376&amp;l=5257&amp;s=GKYT&amp;m=709168&amp;c=1067963" TargetMode="External"/><Relationship Id="rId5" Type="http://schemas.openxmlformats.org/officeDocument/2006/relationships/hyperlink" Target="https://4.bp.blogspot.com/-u8vzBxlCgck/V83oisfYxTI/AAAAAAAARGs/aNaO0BFo-IoKb4AMSh9jv31WK1Y79UciQCLcB/s1600/13814055_1410326112316456_1835547109123668834_n.jpg" TargetMode="External"/><Relationship Id="rId61"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82" Type="http://schemas.openxmlformats.org/officeDocument/2006/relationships/image" Target="media/image9.jpeg"/><Relationship Id="rId90" Type="http://schemas.openxmlformats.org/officeDocument/2006/relationships/image" Target="media/image13.jpeg"/><Relationship Id="rId95" Type="http://schemas.openxmlformats.org/officeDocument/2006/relationships/hyperlink" Target="https://3.bp.blogspot.com/-xhUsjW7CBhY/V84S9CY7BEI/AAAAAAAARJE/aAiaMytBTkEnNTs7J7qSbBipkpc9BayEgCLcB/s1600/IMG_6230.JPG" TargetMode="External"/><Relationship Id="rId19"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14" Type="http://schemas.openxmlformats.org/officeDocument/2006/relationships/hyperlink" Target="https://translate.googleusercontent.com/translate_c?depth=1&amp;hl=fr&amp;prev=search&amp;rurl=translate.google.com&amp;sl=en&amp;u=http://library.ifla.org/1589/&amp;usg=ALkJrhijKG4mFHBF-VO8w9iKO1FgFjEKzg" TargetMode="External"/><Relationship Id="rId22"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27" Type="http://schemas.openxmlformats.org/officeDocument/2006/relationships/hyperlink" Target="https://translate.googleusercontent.com/translate_c?depth=1&amp;hl=fr&amp;prev=search&amp;rurl=translate.google.com&amp;sl=en&amp;u=http://library.ifla.org/1366/&amp;usg=ALkJrhi1BtzScok5ZuZu0Ps4z8YHYAMkNQ" TargetMode="External"/><Relationship Id="rId30"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35" Type="http://schemas.openxmlformats.org/officeDocument/2006/relationships/hyperlink" Target="https://translate.googleusercontent.com/translate_c?depth=1&amp;hl=fr&amp;prev=search&amp;rurl=translate.google.com&amp;sl=en&amp;u=http://library.ifla.org/1571/&amp;usg=ALkJrhhLpl_kuaZflRDYAPI6s_tN3is_Fw" TargetMode="External"/><Relationship Id="rId43" Type="http://schemas.openxmlformats.org/officeDocument/2006/relationships/hyperlink" Target="https://translate.googleusercontent.com/translate_c?depth=1&amp;hl=fr&amp;prev=search&amp;rurl=translate.google.com&amp;sl=en&amp;u=http://library.ifla.org/1563/&amp;usg=ALkJrhiNIiSITnYSZkc2bHuEfT5AAAmrWg" TargetMode="External"/><Relationship Id="rId48" Type="http://schemas.openxmlformats.org/officeDocument/2006/relationships/hyperlink" Target="https://translate.googleusercontent.com/translate_c?depth=1&amp;hl=fr&amp;prev=search&amp;rurl=translate.google.com&amp;sl=en&amp;u=http://library.ifla.org/1453/&amp;usg=ALkJrhjBISwUw_hFtIxiZvig0MREsxtQWw" TargetMode="External"/><Relationship Id="rId56"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64" Type="http://schemas.openxmlformats.org/officeDocument/2006/relationships/image" Target="media/image2.jpeg"/><Relationship Id="rId69" Type="http://schemas.openxmlformats.org/officeDocument/2006/relationships/hyperlink" Target="https://3.bp.blogspot.com/-0mnag058M6k/V83ubzX_e2I/AAAAAAAARHE/CJeB0yx6GPEJHnUTuQj1H-c6MsnePMrogCLcB/s1600/14053970_10211091780316127_1166003174094370838_n.jpg" TargetMode="External"/><Relationship Id="rId77" Type="http://schemas.openxmlformats.org/officeDocument/2006/relationships/hyperlink" Target="https://4.bp.blogspot.com/-G-drRblUCa8/V83z6RgyM1I/AAAAAAAARHc/45idBxlVWMYpOzcoRJIsypD-3PqJFG8hQCLcB/s1600/IMG_5996.JPG" TargetMode="External"/><Relationship Id="rId100" Type="http://schemas.openxmlformats.org/officeDocument/2006/relationships/image" Target="media/image18.gif"/><Relationship Id="rId105" Type="http://schemas.openxmlformats.org/officeDocument/2006/relationships/image" Target="media/image23.jpeg"/><Relationship Id="rId8" Type="http://schemas.openxmlformats.org/officeDocument/2006/relationships/hyperlink" Target="http://2016.ifla.org/" TargetMode="External"/><Relationship Id="rId51"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72" Type="http://schemas.openxmlformats.org/officeDocument/2006/relationships/image" Target="media/image4.jpeg"/><Relationship Id="rId80" Type="http://schemas.openxmlformats.org/officeDocument/2006/relationships/image" Target="media/image8.jpeg"/><Relationship Id="rId85" Type="http://schemas.openxmlformats.org/officeDocument/2006/relationships/hyperlink" Target="https://3.bp.blogspot.com/-LXTWx-JPG38/V84CrKb-XXI/AAAAAAAARIU/DH1JqRWlp0sC1P1tAI1LDRiD63ApWVTJgCLcB/s1600/IMG_6241.JPG" TargetMode="External"/><Relationship Id="rId93" Type="http://schemas.openxmlformats.org/officeDocument/2006/relationships/hyperlink" Target="https://4.bp.blogspot.com/-Nwn5Uw64O1w/V84HHy3iMyI/AAAAAAAARI0/w2-58fbAyKMGeVSjRjn0fNXQK67cGiBZACLcB/s1600/IMG_6284.JPG" TargetMode="External"/><Relationship Id="rId98" Type="http://schemas.openxmlformats.org/officeDocument/2006/relationships/image" Target="media/image17.gif"/><Relationship Id="rId3" Type="http://schemas.openxmlformats.org/officeDocument/2006/relationships/settings" Target="settings.xml"/><Relationship Id="rId12"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17"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25" Type="http://schemas.openxmlformats.org/officeDocument/2006/relationships/hyperlink" Target="https://translate.googleusercontent.com/translate_c?depth=1&amp;hl=fr&amp;prev=search&amp;rurl=translate.google.com&amp;sl=en&amp;u=http://library.ifla.org/1366/&amp;usg=ALkJrhi1BtzScok5ZuZu0Ps4z8YHYAMkNQ" TargetMode="External"/><Relationship Id="rId33"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38"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46"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59"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67"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103" Type="http://schemas.openxmlformats.org/officeDocument/2006/relationships/image" Target="media/image21.jpeg"/><Relationship Id="rId108" Type="http://schemas.openxmlformats.org/officeDocument/2006/relationships/hyperlink" Target="http://www.columbuslibrary.org/" TargetMode="External"/><Relationship Id="rId20" Type="http://schemas.openxmlformats.org/officeDocument/2006/relationships/hyperlink" Target="https://translate.googleusercontent.com/translate_c?depth=1&amp;hl=fr&amp;prev=search&amp;rurl=translate.google.com&amp;sl=en&amp;u=http://library.ifla.org/1576/&amp;usg=ALkJrhh7I-ZT3gXqtgDUXJNqqLeMW1PbTw" TargetMode="External"/><Relationship Id="rId41" Type="http://schemas.openxmlformats.org/officeDocument/2006/relationships/hyperlink" Target="https://translate.googleusercontent.com/translate_c?depth=1&amp;hl=fr&amp;prev=search&amp;rurl=translate.google.com&amp;sl=en&amp;u=http://library.ifla.org/1563/&amp;usg=ALkJrhiNIiSITnYSZkc2bHuEfT5AAAmrWg" TargetMode="External"/><Relationship Id="rId54"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62" Type="http://schemas.openxmlformats.org/officeDocument/2006/relationships/hyperlink" Target="http://www.ifla.org/node/10755" TargetMode="External"/><Relationship Id="rId70" Type="http://schemas.openxmlformats.org/officeDocument/2006/relationships/image" Target="media/image3.jpeg"/><Relationship Id="rId75" Type="http://schemas.openxmlformats.org/officeDocument/2006/relationships/hyperlink" Target="https://1.bp.blogspot.com/-ILrngptryss/V83yHAlhMuI/AAAAAAAARHQ/_i-05TkbytUaqPvsyV2WcMIEkPlBwOl9ACLcB/s1600/IMG_5972.JPG" TargetMode="External"/><Relationship Id="rId83" Type="http://schemas.openxmlformats.org/officeDocument/2006/relationships/hyperlink" Target="https://1.bp.blogspot.com/-TdS-Fqj20M8/V83_GtyXBrI/AAAAAAAARIA/ELScs_H2X7EJyIbACZEhZjxcMaLYGNfQQCLcB/s1600/IMG_6077.JPG" TargetMode="External"/><Relationship Id="rId88" Type="http://schemas.openxmlformats.org/officeDocument/2006/relationships/image" Target="media/image12.jpeg"/><Relationship Id="rId91" Type="http://schemas.openxmlformats.org/officeDocument/2006/relationships/hyperlink" Target="https://2.bp.blogspot.com/-MaSfXgkT0OQ/V84HEjsrgVI/AAAAAAAARIw/uZRZBbav07IEt7g7zWgc5oO0rvYy6d2kQCLcB/s1600/IMG_6280.JPG" TargetMode="External"/><Relationship Id="rId96" Type="http://schemas.openxmlformats.org/officeDocument/2006/relationships/image" Target="media/image16.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translate.googleusercontent.com/translate_c?depth=1&amp;hl=fr&amp;prev=search&amp;rurl=translate.google.com&amp;sl=en&amp;u=http://library.ifla.org/1589/&amp;usg=ALkJrhijKG4mFHBF-VO8w9iKO1FgFjEKzg" TargetMode="External"/><Relationship Id="rId23"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28"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36" Type="http://schemas.openxmlformats.org/officeDocument/2006/relationships/hyperlink" Target="https://translate.googleusercontent.com/translate_c?depth=1&amp;hl=fr&amp;prev=search&amp;rurl=translate.google.com&amp;sl=en&amp;u=http://library.ifla.org/1571/&amp;usg=ALkJrhhLpl_kuaZflRDYAPI6s_tN3is_Fw" TargetMode="External"/><Relationship Id="rId49" Type="http://schemas.openxmlformats.org/officeDocument/2006/relationships/hyperlink" Target="https://translate.googleusercontent.com/translate_c?depth=1&amp;hl=fr&amp;prev=search&amp;rurl=translate.google.com&amp;sl=en&amp;u=http://library.ifla.org/1453/&amp;usg=ALkJrhjBISwUw_hFtIxiZvig0MREsxtQWw" TargetMode="External"/><Relationship Id="rId57" Type="http://schemas.openxmlformats.org/officeDocument/2006/relationships/hyperlink" Target="https://translate.googleusercontent.com/translate_c?depth=1&amp;hl=fr&amp;prev=search&amp;rurl=translate.google.com&amp;sl=en&amp;u=http://library.ifla.org/1565/&amp;usg=ALkJrhg_iCBLld7Jcgbqg3cHm_p7vMWDcg" TargetMode="External"/><Relationship Id="rId106" Type="http://schemas.openxmlformats.org/officeDocument/2006/relationships/hyperlink" Target="http://click.icptrack.com/icp/relay.php?r=69615376&amp;msgid=709168&amp;act=GKYT&amp;c=1067963&amp;destination=https%3A%2F%2Fyoutu.be%2FxTCUQjXWtow" TargetMode="External"/><Relationship Id="rId10" Type="http://schemas.openxmlformats.org/officeDocument/2006/relationships/hyperlink" Target="https://translate.googleusercontent.com/translate_c?depth=1&amp;hl=fr&amp;prev=search&amp;rurl=translate.google.com&amp;sl=en&amp;u=http://library.ifla.org/1592/&amp;usg=ALkJrhhdAERzf1yIdHFQeBkFtAi7BX9zQA" TargetMode="External"/><Relationship Id="rId31" Type="http://schemas.openxmlformats.org/officeDocument/2006/relationships/hyperlink" Target="https://translate.googleusercontent.com/translate_c?depth=1&amp;hl=fr&amp;prev=search&amp;rurl=translate.google.com&amp;sl=en&amp;u=http://library.ifla.org/1367/&amp;usg=ALkJrhh217CInv88cIQFPl31d3PMxTl83w" TargetMode="External"/><Relationship Id="rId44"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52"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60"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65" Type="http://schemas.openxmlformats.org/officeDocument/2006/relationships/hyperlink" Target="https://translate.googleusercontent.com/translate_c?depth=1&amp;hl=fr&amp;prev=search&amp;rurl=translate.google.com&amp;sl=en&amp;u=http://library.ifla.org/1564/&amp;usg=ALkJrhgOuqugXzvV5b6kaGlHuFH5WmtGyA" TargetMode="External"/><Relationship Id="rId73" Type="http://schemas.openxmlformats.org/officeDocument/2006/relationships/hyperlink" Target="https://2.bp.blogspot.com/-lgw8PDh18Wc/V83ybzzlQfI/AAAAAAAARHU/uTWcQ0CGvH8ylPQLz9bE_z5HHJpc8TuGwCLcB/s1600/IMG_5969.JPG" TargetMode="External"/><Relationship Id="rId78" Type="http://schemas.openxmlformats.org/officeDocument/2006/relationships/image" Target="media/image7.jpeg"/><Relationship Id="rId81" Type="http://schemas.openxmlformats.org/officeDocument/2006/relationships/hyperlink" Target="https://2.bp.blogspot.com/-Vmi6fsfPJQU/V833XnmA2tI/AAAAAAAARHk/4Dm2oCZMS40z3f7SW1b3yvzRqU1dgbSGQCLcB/s1600/IMG_6012.JPG" TargetMode="External"/><Relationship Id="rId86" Type="http://schemas.openxmlformats.org/officeDocument/2006/relationships/image" Target="media/image11.jpeg"/><Relationship Id="rId94" Type="http://schemas.openxmlformats.org/officeDocument/2006/relationships/image" Target="media/image15.jpeg"/><Relationship Id="rId99" Type="http://schemas.openxmlformats.org/officeDocument/2006/relationships/hyperlink" Target="http://2016.ifla.org/wp-content/uploads/sites/2/2015/07/Congress-Outline2.gif" TargetMode="External"/><Relationship Id="rId10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twitter.com/search?f=tweets&amp;vertical=default&amp;q=%231Lib1Ref&amp;src=typd" TargetMode="External"/><Relationship Id="rId13"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18"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39"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109" Type="http://schemas.openxmlformats.org/officeDocument/2006/relationships/image" Target="media/image25.jpeg"/><Relationship Id="rId34"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50"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55" Type="http://schemas.openxmlformats.org/officeDocument/2006/relationships/hyperlink" Target="https://translate.googleusercontent.com/translate_c?depth=1&amp;hl=fr&amp;prev=search&amp;rurl=translate.google.com&amp;sl=en&amp;u=http://library.ifla.org/view/conferences/2016/&amp;usg=ALkJrhi6fKuYV6vkkiaNFUgUbZRD8JXNNQ" TargetMode="External"/><Relationship Id="rId76" Type="http://schemas.openxmlformats.org/officeDocument/2006/relationships/image" Target="media/image6.jpeg"/><Relationship Id="rId97" Type="http://schemas.openxmlformats.org/officeDocument/2006/relationships/hyperlink" Target="https://translate.googleusercontent.com/translate_c?depth=1&amp;hl=fr&amp;prev=search&amp;rurl=translate.google.com&amp;sl=en&amp;u=http://2016.ifla.org/wp-content/uploads/sites/2/2015/08/IFLA-WLIC-2016-Congress-Outline.pdf&amp;usg=ALkJrhj8TvieKF_sGHZyqjiewXHh9EnFSg" TargetMode="External"/><Relationship Id="rId104" Type="http://schemas.openxmlformats.org/officeDocument/2006/relationships/image" Target="media/image22.jpeg"/><Relationship Id="rId7" Type="http://schemas.openxmlformats.org/officeDocument/2006/relationships/hyperlink" Target="http://ifla.org/" TargetMode="External"/><Relationship Id="rId71" Type="http://schemas.openxmlformats.org/officeDocument/2006/relationships/hyperlink" Target="https://4.bp.blogspot.com/-wuQ1QEfyiqA/V83vkhLzmbI/AAAAAAAARHI/QgJnZi8hJ-En6D9DeHFhdYW4ba7qXG5lgCLcB/s1600/28430929454_b771f249bd_o.jpg" TargetMode="External"/><Relationship Id="rId9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TotalTime>
  <Pages>13</Pages>
  <Words>3298</Words>
  <Characters>18144</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2016-08-31T08:24:00Z</dcterms:created>
  <dcterms:modified xsi:type="dcterms:W3CDTF">2016-10-25T12:40:00Z</dcterms:modified>
</cp:coreProperties>
</file>